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中国化学工程重型机械化有限公司</w:t>
      </w:r>
    </w:p>
    <w:p>
      <w:pPr>
        <w:jc w:val="center"/>
        <w:rPr>
          <w:rFonts w:ascii="黑体" w:hAnsi="黑体" w:eastAsia="黑体"/>
          <w:sz w:val="13"/>
          <w:szCs w:val="13"/>
        </w:rPr>
      </w:pP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招聘公告</w:t>
      </w:r>
    </w:p>
    <w:p>
      <w:pPr>
        <w:spacing w:line="140" w:lineRule="atLeast"/>
        <w:ind w:firstLine="300" w:firstLineChars="200"/>
        <w:rPr>
          <w:rFonts w:ascii="黑体" w:hAnsi="黑体" w:eastAsia="黑体"/>
          <w:sz w:val="15"/>
          <w:szCs w:val="15"/>
        </w:rPr>
      </w:pP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化学工程集团有限公司是国务院国资委直接监管的中央企业，集投融资、勘察、设计、施工为一体，是我国工业工程领域资质最为齐全、功能最为完备、业务链条最为完整、知识技术密集型的工程公司；是国内最早开展对外工程承包的企业之一。前身可追溯到1953年的重工业设计院和建设公司；2008年，集团公司联合神华集团和中国中化，共同发起设立中国化学工程股份有限公司，2010年，在上海证券交易所上市。</w:t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中国化学工程重型机械化有限公司（CNCE-HMC），是中国化学工程集团总公司（CNCEC）的全资子公司， 1974年3月组建于北京。公司先后获“化工六好企业”、“中国建筑施工综合实力百强企业”、“中国五百家最大建筑企业”、“全国优秀施工企业”、“中央国家机关文明单位”和“全国用户满意施工企业”等五十余项荣誉称号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公司先后获得国家级优质工程金奖一项、部级优质工程奖十余项、省部级科技进步奖一项、建筑科技优秀项目奖二项、国家专利三项、全国化工施工企业创新记录奖二项、部级工法四项。</w:t>
      </w:r>
      <w:r>
        <w:rPr>
          <w:rFonts w:hint="eastAsia" w:ascii="仿宋" w:hAnsi="仿宋" w:eastAsia="仿宋"/>
          <w:sz w:val="32"/>
          <w:szCs w:val="32"/>
        </w:rPr>
        <w:t>为了增强公司综合竞争能力，充实人才梯队，特面向公司内部和社会公开招聘。现就有关事项公告如下：</w:t>
      </w:r>
    </w:p>
    <w:p>
      <w:pPr>
        <w:spacing w:line="60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16"/>
          <w:szCs w:val="16"/>
        </w:rPr>
        <w:pict>
          <v:rect id="_x0000_s2051" o:spid="_x0000_s2051" o:spt="1" style="position:absolute;left:0pt;margin-left:141.75pt;margin-top:5.4pt;height:39pt;width:155.25pt;z-index:251658240;mso-width-relative:page;mso-height-relative:page;" fillcolor="#F79646" filled="t" stroked="t" coordsize="21600,21600">
            <v:path/>
            <v:fill type="gradient" on="t" color2="#974706" angle="-135" focus="100%" focussize="0f,0f" focusposition="32768f,32768f"/>
            <v:stroke weight="1pt" color="#F2F2F2"/>
            <v:imagedata o:title=""/>
            <o:lock v:ext="edit"/>
            <v:shadow on="t" type="perspective" color="#FBD4B4" opacity="32768f" offset="0pt,0pt" origin="0f,32768f" matrix=",-56756f,,32768f"/>
            <v:textbox>
              <w:txbxContent>
                <w:p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一、招聘岗位</w:t>
                  </w:r>
                </w:p>
              </w:txbxContent>
            </v:textbox>
          </v:rect>
        </w:pict>
      </w:r>
      <w:r>
        <w:rPr>
          <w:rFonts w:hint="eastAsia" w:ascii="仿宋" w:hAnsi="仿宋" w:eastAsia="仿宋"/>
          <w:b/>
          <w:sz w:val="36"/>
          <w:szCs w:val="36"/>
        </w:rPr>
        <w:t>一、招聘岗位</w:t>
      </w:r>
    </w:p>
    <w:p>
      <w:pPr>
        <w:spacing w:line="600" w:lineRule="exact"/>
        <w:jc w:val="center"/>
        <w:rPr>
          <w:rFonts w:ascii="仿宋" w:hAnsi="仿宋" w:eastAsia="仿宋"/>
          <w:b/>
          <w:sz w:val="16"/>
          <w:szCs w:val="16"/>
        </w:rPr>
      </w:pPr>
    </w:p>
    <w:p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（一）机关中层管理人员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FF0000"/>
          <w:sz w:val="32"/>
          <w:szCs w:val="32"/>
        </w:rPr>
        <w:pict>
          <v:shape id="_x0000_s2053" o:spid="_x0000_s2053" o:spt="32" type="#_x0000_t32" style="position:absolute;left:0pt;flip:y;margin-left:-6pt;margin-top:2.4pt;height:1.5pt;width:434.25pt;z-index:251659264;mso-width-relative:page;mso-height-relative:page;" o:connectortype="straight" filled="f" stroked="t" coordsize="21600,21600">
            <v:path arrowok="t"/>
            <v:fill on="f" focussize="0,0"/>
            <v:stroke weight="1pt" color="#FF0000"/>
            <v:imagedata o:title=""/>
            <o:lock v:ext="edit"/>
          </v:shape>
        </w:pict>
      </w:r>
      <w:r>
        <w:rPr>
          <w:rFonts w:hint="eastAsia" w:ascii="仿宋" w:hAnsi="仿宋" w:eastAsia="仿宋"/>
          <w:sz w:val="32"/>
          <w:szCs w:val="32"/>
        </w:rPr>
        <w:t>1.总经理办公室 主  任 1人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2.党群工作部   副主任 1人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3.市场开发部   主  任 1人  副主任 1人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4.成本管理部   主  任 1人  副主任 1人</w:t>
      </w:r>
    </w:p>
    <w:p>
      <w:pPr>
        <w:tabs>
          <w:tab w:val="left" w:pos="0"/>
        </w:tabs>
        <w:spacing w:line="600" w:lineRule="exact"/>
        <w:ind w:leftChars="-67" w:hanging="140" w:hangingChars="4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5.工程管理部（设备物资）   副主任 1人</w:t>
      </w:r>
    </w:p>
    <w:p>
      <w:pPr>
        <w:tabs>
          <w:tab w:val="left" w:pos="0"/>
        </w:tabs>
        <w:spacing w:line="600" w:lineRule="exact"/>
        <w:ind w:leftChars="-67" w:hanging="141" w:hangingChars="44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（二）区域经营部中层管理人员</w:t>
      </w:r>
    </w:p>
    <w:p>
      <w:pPr>
        <w:tabs>
          <w:tab w:val="left" w:pos="0"/>
        </w:tabs>
        <w:spacing w:line="600" w:lineRule="exact"/>
        <w:ind w:leftChars="-67" w:hanging="141" w:hangingChars="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pict>
          <v:shape id="_x0000_s2062" o:spid="_x0000_s2062" o:spt="32" type="#_x0000_t32" style="position:absolute;left:0pt;flip:y;margin-left:1.5pt;margin-top:3.75pt;height:1.5pt;width:434.25pt;z-index:251671552;mso-width-relative:page;mso-height-relative:page;" o:connectortype="straight" filled="f" stroked="t" coordsize="21600,21600">
            <v:path arrowok="t"/>
            <v:fill on="f" focussize="0,0"/>
            <v:stroke weight="1pt" color="#FF0000"/>
            <v:imagedata o:title=""/>
            <o:lock v:ext="edit"/>
          </v:shape>
        </w:pict>
      </w:r>
      <w:r>
        <w:rPr>
          <w:rFonts w:hint="eastAsia" w:ascii="仿宋" w:hAnsi="仿宋" w:eastAsia="仿宋"/>
          <w:sz w:val="32"/>
          <w:szCs w:val="32"/>
        </w:rPr>
        <w:t>1.西北区域经营部   副经理1人</w:t>
      </w:r>
    </w:p>
    <w:p>
      <w:pPr>
        <w:tabs>
          <w:tab w:val="left" w:pos="0"/>
        </w:tabs>
        <w:spacing w:line="600" w:lineRule="exact"/>
        <w:ind w:leftChars="-67" w:hanging="140" w:hangingChars="4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2.华东区域经营部   副经理1人</w:t>
      </w:r>
    </w:p>
    <w:p>
      <w:pPr>
        <w:tabs>
          <w:tab w:val="left" w:pos="0"/>
        </w:tabs>
        <w:spacing w:line="600" w:lineRule="exact"/>
        <w:ind w:leftChars="-67" w:hanging="140" w:hangingChars="4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3.北京区域经营部   副经理1人</w:t>
      </w:r>
    </w:p>
    <w:p>
      <w:pPr>
        <w:tabs>
          <w:tab w:val="left" w:pos="0"/>
        </w:tabs>
        <w:spacing w:line="600" w:lineRule="exact"/>
        <w:ind w:leftChars="-67" w:hanging="141" w:hangingChars="44"/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0"/>
        </w:tabs>
        <w:spacing w:line="600" w:lineRule="exact"/>
        <w:ind w:leftChars="-67" w:hanging="141" w:hangingChars="44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（三）国内项目部人员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shape id="_x0000_s2055" o:spid="_x0000_s2055" o:spt="32" type="#_x0000_t32" style="position:absolute;left:0pt;flip:y;margin-left:-10.5pt;margin-top:0.75pt;height:1.5pt;width:434.25pt;z-index:251661312;mso-width-relative:page;mso-height-relative:page;" o:connectortype="straight" filled="f" stroked="t" coordsize="21600,21600">
            <v:path arrowok="t"/>
            <v:fill on="f" focussize="0,0"/>
            <v:stroke weight="1pt" color="#FF0000"/>
            <v:imagedata o:title=""/>
            <o:lock v:ext="edit"/>
          </v:shape>
        </w:pict>
      </w:r>
      <w:r>
        <w:rPr>
          <w:rFonts w:hint="eastAsia" w:ascii="仿宋" w:hAnsi="仿宋" w:eastAsia="仿宋"/>
          <w:sz w:val="32"/>
          <w:szCs w:val="32"/>
        </w:rPr>
        <w:t>1.项目经理   5人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2.项目总工  5人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3.项目专业工程师 15人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4.项目成本部长 5人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5.项目测量员5人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6.项目试验员5人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7.环保项目工程师5人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8.财务管理人员5人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9.物资管理人员5人</w:t>
      </w:r>
    </w:p>
    <w:p>
      <w:pPr>
        <w:tabs>
          <w:tab w:val="left" w:pos="0"/>
        </w:tabs>
        <w:spacing w:line="600" w:lineRule="exact"/>
        <w:ind w:leftChars="-67" w:hanging="141" w:hangingChars="44"/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0"/>
        </w:tabs>
        <w:spacing w:line="600" w:lineRule="exact"/>
        <w:ind w:leftChars="-67" w:hanging="141" w:hangingChars="44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（四）海外项目部人员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shape id="_x0000_s2063" o:spid="_x0000_s2063" o:spt="32" type="#_x0000_t32" style="position:absolute;left:0pt;flip:y;margin-left:-3pt;margin-top:4.5pt;height:1.5pt;width:434.25pt;z-index:251672576;mso-width-relative:page;mso-height-relative:page;" o:connectortype="straight" filled="f" stroked="t" coordsize="21600,21600">
            <v:path arrowok="t"/>
            <v:fill on="f" focussize="0,0"/>
            <v:stroke weight="1pt" color="#FF0000"/>
            <v:imagedata o:title=""/>
            <o:lock v:ext="edit"/>
          </v:shape>
        </w:pict>
      </w:r>
      <w:r>
        <w:rPr>
          <w:rFonts w:hint="eastAsia" w:ascii="仿宋" w:hAnsi="仿宋" w:eastAsia="仿宋"/>
          <w:sz w:val="32"/>
          <w:szCs w:val="32"/>
        </w:rPr>
        <w:t>1.项目经理（中东）  1人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2.项目总工（中东）  1人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3.土建工程师（中东）4人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4.项目经理（俄语区）  1人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5.项目总工（俄语区）  1人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6.土建工程师（俄语区）2人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16"/>
          <w:szCs w:val="16"/>
        </w:rPr>
        <w:pict>
          <v:rect id="_x0000_s2057" o:spid="_x0000_s2057" o:spt="1" style="position:absolute;left:0pt;margin-left:113.25pt;margin-top:5.4pt;height:39pt;width:224.25pt;z-index:251664384;mso-width-relative:page;mso-height-relative:page;" fillcolor="#F79646" filled="t" stroked="t" coordsize="21600,21600">
            <v:path/>
            <v:fill type="gradient" on="t" color2="#974706" angle="-135" focus="100%" focussize="0f,0f" focusposition="32768f,32768f"/>
            <v:stroke weight="1pt" color="#F2F2F2"/>
            <v:imagedata o:title=""/>
            <o:lock v:ext="edit"/>
            <v:shadow on="t" type="perspective" color="#FBD4B4" opacity="32768f" offset="0pt,0pt" origin="0f,32768f" matrix=",-56756f,,32768f"/>
            <v:textbox>
              <w:txbxContent>
                <w:p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二、岗位职责和任职条件</w:t>
                  </w:r>
                </w:p>
              </w:txbxContent>
            </v:textbox>
          </v:rect>
        </w:pict>
      </w:r>
      <w:r>
        <w:rPr>
          <w:rFonts w:hint="eastAsia" w:ascii="仿宋" w:hAnsi="仿宋" w:eastAsia="仿宋"/>
          <w:b/>
          <w:sz w:val="36"/>
          <w:szCs w:val="36"/>
        </w:rPr>
        <w:t>一、招聘岗位</w:t>
      </w:r>
    </w:p>
    <w:p>
      <w:pPr>
        <w:tabs>
          <w:tab w:val="left" w:pos="0"/>
        </w:tabs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招聘岗位主要职责及任职条件参见附件1</w:t>
      </w:r>
    </w:p>
    <w:p>
      <w:pPr>
        <w:tabs>
          <w:tab w:val="left" w:pos="0"/>
        </w:tabs>
        <w:spacing w:line="600" w:lineRule="exact"/>
        <w:ind w:left="-141" w:leftChars="-67" w:firstLine="160" w:firstLineChars="5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16"/>
          <w:szCs w:val="16"/>
        </w:rPr>
        <w:pict>
          <v:rect id="_x0000_s2058" o:spid="_x0000_s2058" o:spt="1" style="position:absolute;left:0pt;margin-left:141.75pt;margin-top:5.4pt;height:39pt;width:155.25pt;z-index:251666432;mso-width-relative:page;mso-height-relative:page;" fillcolor="#F79646" filled="t" stroked="t" coordsize="21600,21600">
            <v:path/>
            <v:fill type="gradient" on="t" color2="#974706" angle="-135" focus="100%" focussize="0f,0f" focusposition="32768f,32768f"/>
            <v:stroke weight="1pt" color="#F2F2F2"/>
            <v:imagedata o:title=""/>
            <o:lock v:ext="edit"/>
            <v:shadow on="t" type="perspective" color="#FBD4B4" opacity="32768f" offset="0pt,0pt" origin="0f,32768f" matrix=",-56756f,,32768f"/>
            <v:textbox>
              <w:txbxContent>
                <w:p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三、招聘流程</w:t>
                  </w:r>
                </w:p>
              </w:txbxContent>
            </v:textbox>
          </v:rect>
        </w:pict>
      </w:r>
      <w:r>
        <w:rPr>
          <w:rFonts w:hint="eastAsia" w:ascii="仿宋" w:hAnsi="仿宋" w:eastAsia="仿宋"/>
          <w:b/>
          <w:sz w:val="36"/>
          <w:szCs w:val="36"/>
        </w:rPr>
        <w:t>一、招聘岗位</w:t>
      </w:r>
    </w:p>
    <w:p>
      <w:pPr>
        <w:spacing w:line="600" w:lineRule="exact"/>
        <w:jc w:val="center"/>
        <w:rPr>
          <w:rFonts w:ascii="仿宋" w:hAnsi="仿宋" w:eastAsia="仿宋"/>
          <w:b/>
          <w:sz w:val="16"/>
          <w:szCs w:val="16"/>
        </w:rPr>
      </w:pPr>
    </w:p>
    <w:p>
      <w:pPr>
        <w:tabs>
          <w:tab w:val="left" w:pos="0"/>
        </w:tabs>
        <w:spacing w:line="600" w:lineRule="exact"/>
        <w:ind w:left="-141" w:leftChars="-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按照公开、公平、公正的竞争择优原则，采取自愿报名、资格审查、面试、考察、录用等主要程序进行。</w:t>
      </w:r>
    </w:p>
    <w:p>
      <w:pPr>
        <w:tabs>
          <w:tab w:val="left" w:pos="0"/>
        </w:tabs>
        <w:spacing w:line="600" w:lineRule="exact"/>
        <w:ind w:left="-141" w:leftChars="-67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16"/>
          <w:szCs w:val="16"/>
        </w:rPr>
        <w:pict>
          <v:rect id="_x0000_s2059" o:spid="_x0000_s2059" o:spt="1" style="position:absolute;left:0pt;margin-left:141.75pt;margin-top:5.4pt;height:39pt;width:155.25pt;z-index:251668480;mso-width-relative:page;mso-height-relative:page;" fillcolor="#F79646" filled="t" stroked="t" coordsize="21600,21600">
            <v:path/>
            <v:fill type="gradient" on="t" color2="#974706" angle="-135" focus="100%" focussize="0f,0f" focusposition="32768f,32768f"/>
            <v:stroke weight="1pt" color="#F2F2F2"/>
            <v:imagedata o:title=""/>
            <o:lock v:ext="edit"/>
            <v:shadow on="t" type="perspective" color="#FBD4B4" opacity="32768f" offset="0pt,0pt" origin="0f,32768f" matrix=",-56756f,,32768f"/>
            <v:textbox>
              <w:txbxContent>
                <w:p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四、报名条件</w:t>
                  </w:r>
                </w:p>
              </w:txbxContent>
            </v:textbox>
          </v:rect>
        </w:pict>
      </w:r>
      <w:r>
        <w:rPr>
          <w:rFonts w:hint="eastAsia" w:ascii="仿宋" w:hAnsi="仿宋" w:eastAsia="仿宋"/>
          <w:b/>
          <w:sz w:val="36"/>
          <w:szCs w:val="36"/>
        </w:rPr>
        <w:t>一、招聘岗位</w:t>
      </w:r>
    </w:p>
    <w:p>
      <w:pPr>
        <w:spacing w:line="600" w:lineRule="exact"/>
        <w:jc w:val="center"/>
        <w:rPr>
          <w:rFonts w:ascii="仿宋" w:hAnsi="仿宋" w:eastAsia="仿宋"/>
          <w:b/>
          <w:sz w:val="16"/>
          <w:szCs w:val="16"/>
        </w:rPr>
      </w:pPr>
    </w:p>
    <w:p>
      <w:pPr>
        <w:tabs>
          <w:tab w:val="left" w:pos="0"/>
        </w:tabs>
        <w:spacing w:line="600" w:lineRule="exact"/>
        <w:ind w:left="-141" w:leftChars="-67" w:firstLine="161" w:firstLineChars="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（一）报名方式</w:t>
      </w:r>
    </w:p>
    <w:p>
      <w:pPr>
        <w:widowControl/>
        <w:spacing w:line="420" w:lineRule="atLeast"/>
        <w:ind w:firstLine="5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本次招聘统一实行网上报名，每位应聘人员可报两个岗位。应聘者请登录中国化学重型机械化有限公司网站下载报名资料：</w:t>
      </w:r>
    </w:p>
    <w:p>
      <w:pPr>
        <w:widowControl/>
        <w:spacing w:line="420" w:lineRule="atLeast"/>
        <w:ind w:firstLine="5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1.请下载并填写《2019年公开招聘申报表》，按要求填写信息，粘贴1寸近期免冠彩色电子照片1张（见附件2）；</w:t>
      </w:r>
    </w:p>
    <w:p>
      <w:pPr>
        <w:widowControl/>
        <w:spacing w:line="420" w:lineRule="atLeast"/>
        <w:ind w:firstLine="5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2.提交以下证件电子版（照片或扫描件均可，文字图片要求清晰可辨），包括但不限于：身份证件、学历学位证件、职称证件、资格资质证件、荣誉证书证件等；</w:t>
      </w:r>
    </w:p>
    <w:p>
      <w:pPr>
        <w:widowControl/>
        <w:spacing w:line="420" w:lineRule="atLeast"/>
        <w:ind w:left="71" w:leftChars="34" w:firstLine="480" w:firstLineChars="1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3.以上资料须整理为压缩文件（文件命名为:部门-岗位-姓名,大小在10MB以内），发送至邮箱1141163790@qq.com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/>
        <w:spacing w:line="42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4.本次招聘不接收其它简历格式填写的简历。</w:t>
      </w:r>
    </w:p>
    <w:p>
      <w:pPr>
        <w:widowControl/>
        <w:spacing w:line="420" w:lineRule="atLeas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（二）报名截止日期：2019年08月31日17：00。</w:t>
      </w:r>
    </w:p>
    <w:p>
      <w:pPr>
        <w:widowControl/>
        <w:spacing w:line="420" w:lineRule="atLeast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16"/>
          <w:szCs w:val="16"/>
        </w:rPr>
        <w:pict>
          <v:rect id="_x0000_s2060" o:spid="_x0000_s2060" o:spt="1" style="position:absolute;left:0pt;margin-left:141.75pt;margin-top:5.4pt;height:39pt;width:155.25pt;z-index:251670528;mso-width-relative:page;mso-height-relative:page;" fillcolor="#F79646" filled="t" stroked="t" coordsize="21600,21600">
            <v:path/>
            <v:fill type="gradient" on="t" color2="#974706" angle="-135" focus="100%" focussize="0f,0f" focusposition="32768f,32768f"/>
            <v:stroke weight="1pt" color="#F2F2F2"/>
            <v:imagedata o:title=""/>
            <o:lock v:ext="edit"/>
            <v:shadow on="t" type="perspective" color="#FBD4B4" opacity="32768f" offset="0pt,0pt" origin="0f,32768f" matrix=",-56756f,,32768f"/>
            <v:textbox>
              <w:txbxContent>
                <w:p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五、其他事项</w:t>
                  </w:r>
                </w:p>
              </w:txbxContent>
            </v:textbox>
          </v:rect>
        </w:pict>
      </w:r>
      <w:r>
        <w:rPr>
          <w:rFonts w:hint="eastAsia" w:ascii="仿宋" w:hAnsi="仿宋" w:eastAsia="仿宋"/>
          <w:b/>
          <w:sz w:val="36"/>
          <w:szCs w:val="36"/>
        </w:rPr>
        <w:t>一、招聘岗位</w:t>
      </w:r>
    </w:p>
    <w:p>
      <w:pPr>
        <w:spacing w:line="600" w:lineRule="exact"/>
        <w:jc w:val="center"/>
        <w:rPr>
          <w:rFonts w:ascii="仿宋" w:hAnsi="仿宋" w:eastAsia="仿宋"/>
          <w:b/>
          <w:sz w:val="16"/>
          <w:szCs w:val="16"/>
        </w:rPr>
      </w:pPr>
    </w:p>
    <w:p>
      <w:pPr>
        <w:widowControl/>
        <w:spacing w:line="42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1.如对应聘信息有疑问，</w:t>
      </w:r>
      <w:r>
        <w:fldChar w:fldCharType="begin"/>
      </w:r>
      <w:r>
        <w:instrText xml:space="preserve"> HYPERLINK "mailto:请发邮件至1141163790@qq.com" </w:instrText>
      </w:r>
      <w:r>
        <w:fldChar w:fldCharType="separate"/>
      </w:r>
      <w:r>
        <w:rPr>
          <w:rStyle w:val="7"/>
          <w:rFonts w:hint="eastAsia" w:ascii="仿宋" w:hAnsi="仿宋" w:eastAsia="仿宋"/>
          <w:sz w:val="32"/>
          <w:szCs w:val="32"/>
        </w:rPr>
        <w:t>请发邮件至1141163790@qq.com</w:t>
      </w:r>
      <w:r>
        <w:rPr>
          <w:rStyle w:val="7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进行咨询。</w:t>
      </w:r>
    </w:p>
    <w:p>
      <w:pPr>
        <w:widowControl/>
        <w:spacing w:line="42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2.应聘人员应保证所提供的应聘材料真实可靠，如有虚假，取消聘用资格。我公司承诺为应聘者信息保密。</w:t>
      </w:r>
    </w:p>
    <w:p>
      <w:pPr>
        <w:widowControl/>
        <w:spacing w:line="42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3.资格审查和面试结束后，我们将以电子邮件或电话方式通知人员，如未接到通知，即未通过资格审查或面试，恕不另行告知。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01E9"/>
    <w:rsid w:val="000132A8"/>
    <w:rsid w:val="00022748"/>
    <w:rsid w:val="000277B7"/>
    <w:rsid w:val="00050D5B"/>
    <w:rsid w:val="0005244D"/>
    <w:rsid w:val="00054954"/>
    <w:rsid w:val="00073374"/>
    <w:rsid w:val="00074F01"/>
    <w:rsid w:val="000B3291"/>
    <w:rsid w:val="000D2E90"/>
    <w:rsid w:val="000E02E2"/>
    <w:rsid w:val="000F2E03"/>
    <w:rsid w:val="000F6889"/>
    <w:rsid w:val="00101986"/>
    <w:rsid w:val="00120DE2"/>
    <w:rsid w:val="0012216D"/>
    <w:rsid w:val="00141DA3"/>
    <w:rsid w:val="00157ED7"/>
    <w:rsid w:val="00176C80"/>
    <w:rsid w:val="00184154"/>
    <w:rsid w:val="001843E8"/>
    <w:rsid w:val="001B2238"/>
    <w:rsid w:val="001D4C2A"/>
    <w:rsid w:val="001E0EDF"/>
    <w:rsid w:val="001F5062"/>
    <w:rsid w:val="002235D1"/>
    <w:rsid w:val="00231533"/>
    <w:rsid w:val="00247F90"/>
    <w:rsid w:val="002647E9"/>
    <w:rsid w:val="00273E95"/>
    <w:rsid w:val="002C1ABD"/>
    <w:rsid w:val="002E7659"/>
    <w:rsid w:val="002F2119"/>
    <w:rsid w:val="003318EB"/>
    <w:rsid w:val="0034095A"/>
    <w:rsid w:val="00375DD5"/>
    <w:rsid w:val="003C11BB"/>
    <w:rsid w:val="003D6173"/>
    <w:rsid w:val="003E7357"/>
    <w:rsid w:val="00412C9D"/>
    <w:rsid w:val="00417DAF"/>
    <w:rsid w:val="00425AB4"/>
    <w:rsid w:val="00426A74"/>
    <w:rsid w:val="00446584"/>
    <w:rsid w:val="004855C1"/>
    <w:rsid w:val="004B15BB"/>
    <w:rsid w:val="004C77F2"/>
    <w:rsid w:val="004E7702"/>
    <w:rsid w:val="004F6ACF"/>
    <w:rsid w:val="005029FC"/>
    <w:rsid w:val="00513366"/>
    <w:rsid w:val="00540F89"/>
    <w:rsid w:val="00546714"/>
    <w:rsid w:val="00546E9F"/>
    <w:rsid w:val="00561633"/>
    <w:rsid w:val="00580FB1"/>
    <w:rsid w:val="005E5E72"/>
    <w:rsid w:val="005E72F3"/>
    <w:rsid w:val="0061173E"/>
    <w:rsid w:val="00613406"/>
    <w:rsid w:val="00615349"/>
    <w:rsid w:val="00621794"/>
    <w:rsid w:val="00634E56"/>
    <w:rsid w:val="0067376A"/>
    <w:rsid w:val="006868A0"/>
    <w:rsid w:val="00694AE1"/>
    <w:rsid w:val="00697040"/>
    <w:rsid w:val="006A3C00"/>
    <w:rsid w:val="006C03FD"/>
    <w:rsid w:val="006C1033"/>
    <w:rsid w:val="006C228C"/>
    <w:rsid w:val="00727520"/>
    <w:rsid w:val="00730B00"/>
    <w:rsid w:val="00735353"/>
    <w:rsid w:val="007449E7"/>
    <w:rsid w:val="00754019"/>
    <w:rsid w:val="00772D40"/>
    <w:rsid w:val="007B39D2"/>
    <w:rsid w:val="007B7481"/>
    <w:rsid w:val="007F2430"/>
    <w:rsid w:val="00831EAA"/>
    <w:rsid w:val="0084732B"/>
    <w:rsid w:val="00856135"/>
    <w:rsid w:val="00865EF8"/>
    <w:rsid w:val="008752ED"/>
    <w:rsid w:val="008A01D8"/>
    <w:rsid w:val="008D7E1A"/>
    <w:rsid w:val="00910D3A"/>
    <w:rsid w:val="00915C4A"/>
    <w:rsid w:val="00974570"/>
    <w:rsid w:val="009919BF"/>
    <w:rsid w:val="00994B28"/>
    <w:rsid w:val="009968AF"/>
    <w:rsid w:val="009A187C"/>
    <w:rsid w:val="009A20BF"/>
    <w:rsid w:val="009B76EB"/>
    <w:rsid w:val="009C59AE"/>
    <w:rsid w:val="00A00878"/>
    <w:rsid w:val="00A25387"/>
    <w:rsid w:val="00A25D46"/>
    <w:rsid w:val="00A45955"/>
    <w:rsid w:val="00A465EB"/>
    <w:rsid w:val="00A61BAD"/>
    <w:rsid w:val="00A65F96"/>
    <w:rsid w:val="00AA084E"/>
    <w:rsid w:val="00AB1EC1"/>
    <w:rsid w:val="00AB7202"/>
    <w:rsid w:val="00AC0DA1"/>
    <w:rsid w:val="00AC7BBE"/>
    <w:rsid w:val="00AD6139"/>
    <w:rsid w:val="00AD702E"/>
    <w:rsid w:val="00B368DD"/>
    <w:rsid w:val="00B46AA3"/>
    <w:rsid w:val="00B804B3"/>
    <w:rsid w:val="00B944CF"/>
    <w:rsid w:val="00B94DAF"/>
    <w:rsid w:val="00BB4E29"/>
    <w:rsid w:val="00C12A1A"/>
    <w:rsid w:val="00C25E69"/>
    <w:rsid w:val="00C453F1"/>
    <w:rsid w:val="00C51A33"/>
    <w:rsid w:val="00CA247A"/>
    <w:rsid w:val="00CD7E96"/>
    <w:rsid w:val="00D07696"/>
    <w:rsid w:val="00D42B35"/>
    <w:rsid w:val="00D91A20"/>
    <w:rsid w:val="00D91EAF"/>
    <w:rsid w:val="00D932B3"/>
    <w:rsid w:val="00DB3E9B"/>
    <w:rsid w:val="00DB6C77"/>
    <w:rsid w:val="00DD562F"/>
    <w:rsid w:val="00DF4CBA"/>
    <w:rsid w:val="00E041EE"/>
    <w:rsid w:val="00E25737"/>
    <w:rsid w:val="00E26759"/>
    <w:rsid w:val="00E405FC"/>
    <w:rsid w:val="00E4561D"/>
    <w:rsid w:val="00E5365E"/>
    <w:rsid w:val="00E57D00"/>
    <w:rsid w:val="00E60E76"/>
    <w:rsid w:val="00ED2FFD"/>
    <w:rsid w:val="00F0186E"/>
    <w:rsid w:val="00F03654"/>
    <w:rsid w:val="00F10497"/>
    <w:rsid w:val="00F160E2"/>
    <w:rsid w:val="00F37D00"/>
    <w:rsid w:val="00F4593B"/>
    <w:rsid w:val="00F63204"/>
    <w:rsid w:val="00F92874"/>
    <w:rsid w:val="00FA708E"/>
    <w:rsid w:val="00FB01E9"/>
    <w:rsid w:val="00FF642F"/>
    <w:rsid w:val="2A5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3"/>
        <o:r id="V:Rule2" type="connector" idref="#_x0000_s2055"/>
        <o:r id="V:Rule3" type="connector" idref="#_x0000_s2062"/>
        <o:r id="V:Rule4" type="connector" idref="#_x0000_s206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6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6"/>
    <w:pPr>
      <w:keepNext/>
      <w:keepLines/>
      <w:spacing w:before="260" w:after="260" w:line="415" w:lineRule="auto"/>
      <w:outlineLvl w:val="1"/>
    </w:pPr>
    <w:rPr>
      <w:rFonts w:ascii="Calibri Light" w:hAnsi="Calibri Light" w:eastAsia="宋体" w:cs="Calibri Light"/>
      <w:b/>
      <w:color w:val="000000"/>
      <w:kern w:val="0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6"/>
    <w:rPr>
      <w:rFonts w:ascii="Calibri Light" w:hAnsi="Calibri Light" w:eastAsia="宋体" w:cs="Calibri Light"/>
      <w:b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3"/>
    <customShpInfo spid="_x0000_s2062"/>
    <customShpInfo spid="_x0000_s2055"/>
    <customShpInfo spid="_x0000_s2063"/>
    <customShpInfo spid="_x0000_s2057"/>
    <customShpInfo spid="_x0000_s2058"/>
    <customShpInfo spid="_x0000_s2059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230</Words>
  <Characters>1313</Characters>
  <Lines>10</Lines>
  <Paragraphs>3</Paragraphs>
  <TotalTime>334</TotalTime>
  <ScaleCrop>false</ScaleCrop>
  <LinksUpToDate>false</LinksUpToDate>
  <CharactersWithSpaces>1540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2018-08-13T08:33:00Z</dcterms:created>
  <dc:creator>吴忠维</dc:creator>
  <cp:lastModifiedBy>徐涛</cp:lastModifiedBy>
  <cp:lastPrinted>2019-07-27T05:48:00Z</cp:lastPrinted>
  <dcterms:modified xsi:type="dcterms:W3CDTF">2019-08-01T02:42:00Z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