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Cs/>
          <w:sz w:val="44"/>
          <w:szCs w:val="44"/>
          <w:highlight w:val="none"/>
          <w:lang w:val="en-US" w:eastAsia="zh-CN"/>
        </w:rPr>
      </w:pPr>
      <w:bookmarkStart w:id="0" w:name="_GoBack"/>
      <w:r>
        <w:rPr>
          <w:rFonts w:hint="eastAsia" w:ascii="方正小标宋简体" w:hAnsi="方正小标宋简体" w:eastAsia="方正小标宋简体" w:cs="方正小标宋简体"/>
          <w:bCs/>
          <w:sz w:val="44"/>
          <w:szCs w:val="44"/>
          <w:highlight w:val="none"/>
        </w:rPr>
        <w:t>中</w:t>
      </w:r>
      <w:r>
        <w:rPr>
          <w:rFonts w:hint="eastAsia" w:ascii="方正小标宋简体" w:hAnsi="方正小标宋简体" w:eastAsia="方正小标宋简体" w:cs="方正小标宋简体"/>
          <w:bCs/>
          <w:sz w:val="44"/>
          <w:szCs w:val="44"/>
          <w:highlight w:val="none"/>
          <w:lang w:val="en-US" w:eastAsia="zh-CN"/>
        </w:rPr>
        <w:t>国化学所属城投公司多岗位招聘高层次人才</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中国化学工程集团有限公司是国务院国资委直接监管的大型企业集团，是我国工程领域资质最齐全、功能最完备、业务链最完整、知识技术密集、规模最大的国有工业工程企业，是我国石油和化学工业体系的缔造者，是先进工业综合解决方案的提供者，是工程建设体制机制改革的先行者，是共建“一带一路”的排头兵，是清洁能源工程领域的领军者，是建设美丽中国的实践者。业务覆盖化工、石油化工、新型煤化工、天然气及精细化工、新材料、电力、市政等工程领域。自1995年以来连续被美国权威刊物《工程新闻记录》发布为全球250强承包商，2021年ENR名列第17位，目前在全球油气行业工程建设公司中排名首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sz w:val="32"/>
          <w:szCs w:val="32"/>
          <w:highlight w:val="none"/>
        </w:rPr>
        <w:t>中化</w:t>
      </w:r>
      <w:r>
        <w:rPr>
          <w:rFonts w:hint="eastAsia" w:ascii="仿宋_GB2312" w:hAnsi="仿宋_GB2312" w:eastAsia="仿宋_GB2312" w:cs="仿宋_GB2312"/>
          <w:b/>
          <w:bCs w:val="0"/>
          <w:sz w:val="32"/>
          <w:szCs w:val="32"/>
          <w:highlight w:val="none"/>
          <w:lang w:eastAsia="zh-CN"/>
        </w:rPr>
        <w:t>学</w:t>
      </w:r>
      <w:r>
        <w:rPr>
          <w:rFonts w:hint="eastAsia" w:ascii="仿宋_GB2312" w:hAnsi="仿宋_GB2312" w:eastAsia="仿宋_GB2312" w:cs="仿宋_GB2312"/>
          <w:b/>
          <w:bCs w:val="0"/>
          <w:sz w:val="32"/>
          <w:szCs w:val="32"/>
          <w:highlight w:val="none"/>
        </w:rPr>
        <w:t>城市投资有限公司</w:t>
      </w:r>
      <w:r>
        <w:rPr>
          <w:rFonts w:hint="eastAsia" w:ascii="仿宋_GB2312" w:hAnsi="仿宋_GB2312" w:eastAsia="仿宋_GB2312" w:cs="仿宋_GB2312"/>
          <w:color w:val="auto"/>
          <w:sz w:val="32"/>
          <w:szCs w:val="32"/>
          <w:highlight w:val="none"/>
          <w:lang w:val="en-US" w:eastAsia="zh-CN"/>
        </w:rPr>
        <w:t>隶属于中国化学工程集团有限公司，是中国化学抢抓国家改革发展机遇、加快转型升级步伐专门设立的城市投资职能型总部企业。公司于2018年3月在西安成立，立足西安、辐射西部、放眼全国，致力于推动基础设施建设及经济社会的协调发展。业务领域涵盖基础设施、生态环保、实业投资三大板块，可以为业主提供投资、咨询、规划、勘察、设计、施工、运营维护、资产管理等全流程一体化服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中化学朗正环保科技有限公司</w:t>
      </w:r>
      <w:r>
        <w:rPr>
          <w:rFonts w:hint="eastAsia" w:ascii="仿宋_GB2312" w:hAnsi="仿宋_GB2312" w:eastAsia="仿宋_GB2312" w:cs="仿宋_GB2312"/>
          <w:i w:val="0"/>
          <w:caps w:val="0"/>
          <w:color w:val="000000"/>
          <w:spacing w:val="0"/>
          <w:kern w:val="0"/>
          <w:sz w:val="32"/>
          <w:szCs w:val="32"/>
          <w:shd w:val="clear" w:fill="FFFFFF"/>
          <w:lang w:val="en-US" w:eastAsia="zh-CN" w:bidi="ar"/>
        </w:rPr>
        <w:t>是中化学城市投资有限公司的控股子公司，是国家级高新技术企业、中科院生态环境研究中心—中科村镇水环境中心战略合作单位，位于西安市高新区。公司自成立以来坚持聚焦村镇生活污水处理、市政污水处理、土壤生态修复、黑臭水体治理等环保细分领域，业务范围涵盖项目投资、技术开发、规划设计、装备制造、工程建设、运维管理等项目全周期（全产业链）。</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中化学城市建设（成都）有限公司</w:t>
      </w:r>
      <w:r>
        <w:rPr>
          <w:rFonts w:hint="eastAsia" w:ascii="仿宋_GB2312" w:hAnsi="仿宋_GB2312" w:eastAsia="仿宋_GB2312" w:cs="仿宋_GB2312"/>
          <w:i w:val="0"/>
          <w:caps w:val="0"/>
          <w:color w:val="000000"/>
          <w:spacing w:val="0"/>
          <w:kern w:val="0"/>
          <w:sz w:val="32"/>
          <w:szCs w:val="32"/>
          <w:shd w:val="clear" w:fill="FFFFFF"/>
          <w:lang w:val="en-US" w:eastAsia="zh-CN" w:bidi="ar"/>
        </w:rPr>
        <w:t>是中化学城市投资有限公司的全资子公司，拥有市政公用工程施工总承包一级资质。公司主要负责市政、建筑、环保、流域治理等工程领域的开发建设工作。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根据业务发展需要，中化学城市投资有限公司决定在公司本部及所属企业面向集团内部和社会公开招聘。现就有关事项公告如下：</w:t>
      </w:r>
    </w:p>
    <w:p>
      <w:pP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一、招聘岗位、薪酬及任职要求</w:t>
      </w:r>
    </w:p>
    <w:tbl>
      <w:tblPr>
        <w:tblStyle w:val="6"/>
        <w:tblW w:w="100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722"/>
        <w:gridCol w:w="1122"/>
        <w:gridCol w:w="1011"/>
        <w:gridCol w:w="712"/>
        <w:gridCol w:w="1077"/>
        <w:gridCol w:w="1167"/>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部门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岗位</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招聘职数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薪酬</w:t>
            </w:r>
          </w:p>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工作地点</w:t>
            </w:r>
          </w:p>
        </w:tc>
        <w:tc>
          <w:tcPr>
            <w:tcW w:w="3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7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中化学城市投资有限公</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司</w:t>
            </w:r>
          </w:p>
        </w:tc>
        <w:tc>
          <w:tcPr>
            <w:tcW w:w="11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区域营销中心</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总经理</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10</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60万+业绩提成</w:t>
            </w:r>
          </w:p>
        </w:tc>
        <w:tc>
          <w:tcPr>
            <w:tcW w:w="116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西安、成都、重庆、太原、昆明、兰州、乌鲁木齐等</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全国性区域</w:t>
            </w:r>
          </w:p>
        </w:tc>
        <w:tc>
          <w:tcPr>
            <w:tcW w:w="3501" w:type="dxa"/>
            <w:tcBorders>
              <w:top w:val="single" w:color="000000"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r>
              <w:rPr>
                <w:rFonts w:hint="default" w:ascii="宋体" w:hAnsi="宋体" w:eastAsia="宋体" w:cs="宋体"/>
                <w:b w:val="0"/>
                <w:bCs w:val="0"/>
                <w:i w:val="0"/>
                <w:iCs w:val="0"/>
                <w:color w:val="000000"/>
                <w:kern w:val="0"/>
                <w:sz w:val="18"/>
                <w:szCs w:val="18"/>
                <w:highlight w:val="none"/>
                <w:u w:val="none"/>
                <w:lang w:val="en-US" w:eastAsia="zh-CN" w:bidi="ar"/>
              </w:rPr>
              <w:t>.具有较好的社会资源、社会关系,具有高端市场开发能力</w:t>
            </w:r>
            <w:r>
              <w:rPr>
                <w:rFonts w:hint="eastAsia" w:ascii="宋体" w:hAnsi="宋体" w:eastAsia="宋体" w:cs="宋体"/>
                <w:b w:val="0"/>
                <w:bCs w:val="0"/>
                <w:i w:val="0"/>
                <w:iCs w:val="0"/>
                <w:color w:val="000000"/>
                <w:kern w:val="0"/>
                <w:sz w:val="18"/>
                <w:szCs w:val="18"/>
                <w:highlight w:val="none"/>
                <w:u w:val="none"/>
                <w:lang w:val="en-US" w:eastAsia="zh-CN" w:bidi="ar"/>
              </w:rPr>
              <w:t>，有一定的项目储备；</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2.掌握市场开发、投融资、区域经营等相关政策及规定；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yellow"/>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3.一般应具有本科以上学历，年龄在45周岁以下，特别优秀者可放宽条件。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w:t>
            </w:r>
          </w:p>
        </w:tc>
        <w:tc>
          <w:tcPr>
            <w:tcW w:w="7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金融市场部</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总经理</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60万+业绩提成</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000000"/>
                <w:kern w:val="2"/>
                <w:sz w:val="18"/>
                <w:szCs w:val="18"/>
                <w:highlight w:val="none"/>
                <w:u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1.精通股权投资</w:t>
            </w:r>
            <w:r>
              <w:rPr>
                <w:rFonts w:hint="eastAsia" w:ascii="仿宋_GB2312" w:hAnsi="仿宋_GB2312" w:eastAsia="仿宋_GB2312" w:cs="仿宋_GB2312"/>
                <w:b w:val="0"/>
                <w:bCs w:val="0"/>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基金投资</w:t>
            </w:r>
            <w:r>
              <w:rPr>
                <w:rFonts w:hint="eastAsia" w:ascii="仿宋_GB2312" w:hAnsi="仿宋_GB2312" w:eastAsia="仿宋_GB2312" w:cs="仿宋_GB2312"/>
                <w:b w:val="0"/>
                <w:bCs w:val="0"/>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ABS</w:t>
            </w:r>
            <w:r>
              <w:rPr>
                <w:rFonts w:hint="eastAsia" w:ascii="仿宋_GB2312" w:hAnsi="仿宋_GB2312" w:eastAsia="仿宋_GB2312" w:cs="仿宋_GB2312"/>
                <w:b w:val="0"/>
                <w:bCs w:val="0"/>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保理等金融投资业务，熟悉国内外资本市场；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2.具有10年上项目投融资经验，近5年金控、财经、城投类大型集团公司或证券、基金公司等金融机构同岗位工作经验，有成功的资本运作项目案例；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sans-serif" w:hAnsi="sans-serif" w:eastAsia="宋体" w:cs="sans-serif"/>
                <w:i w:val="0"/>
                <w:iCs w:val="0"/>
                <w:caps w:val="0"/>
                <w:color w:val="888888"/>
                <w:spacing w:val="0"/>
                <w:sz w:val="14"/>
                <w:szCs w:val="14"/>
                <w:highlight w:val="green"/>
                <w:shd w:val="clear" w:fill="FFFFFF"/>
                <w:lang w:val="en-US" w:eastAsia="zh-CN"/>
              </w:rPr>
            </w:pPr>
            <w:r>
              <w:rPr>
                <w:rFonts w:hint="eastAsia" w:ascii="宋体" w:hAnsi="宋体" w:eastAsia="宋体" w:cs="宋体"/>
                <w:b w:val="0"/>
                <w:bCs w:val="0"/>
                <w:i w:val="0"/>
                <w:iCs w:val="0"/>
                <w:color w:val="000000"/>
                <w:kern w:val="0"/>
                <w:sz w:val="18"/>
                <w:szCs w:val="18"/>
                <w:highlight w:val="none"/>
                <w:u w:val="none"/>
                <w:lang w:val="en-US" w:eastAsia="zh-CN" w:bidi="ar"/>
              </w:rPr>
              <w:t>3.一般应具有硕士以上学历，具备相应职业资格，年龄在40周岁以下，特别优秀者可放宽条件。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w:t>
            </w:r>
          </w:p>
        </w:tc>
        <w:tc>
          <w:tcPr>
            <w:tcW w:w="7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环保事业部</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总经理</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60万+业绩提成</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000000"/>
                <w:kern w:val="2"/>
                <w:sz w:val="18"/>
                <w:szCs w:val="18"/>
                <w:highlight w:val="none"/>
                <w:u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pStyle w:val="32"/>
              <w:widowControl/>
              <w:numPr>
                <w:ilvl w:val="0"/>
                <w:numId w:val="0"/>
              </w:numPr>
              <w:spacing w:line="240" w:lineRule="exact"/>
              <w:ind w:leftChars="0"/>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bidi="ar"/>
              </w:rPr>
              <w:t>熟悉生态环保行业现状，针对生态流</w:t>
            </w:r>
          </w:p>
          <w:p>
            <w:pPr>
              <w:widowControl/>
              <w:spacing w:line="240" w:lineRule="exact"/>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域治理、水环境治理、工业废水治理等细分领域有丰富经验，掌握环保相关细分领域的工艺技术，明晰最新环保法律法规，洞察最新环保发展趋势等。</w:t>
            </w:r>
          </w:p>
          <w:p>
            <w:pPr>
              <w:widowControl/>
              <w:spacing w:line="240" w:lineRule="exact"/>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2.具有较好的社会资源、社会关系,有生态环保投资项目成功运作经历；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color w:val="000000"/>
                <w:kern w:val="0"/>
                <w:sz w:val="18"/>
                <w:szCs w:val="18"/>
                <w:highlight w:val="none"/>
                <w:lang w:bidi="ar"/>
              </w:rPr>
              <w:t>3.一般应具有本科以上学历，年龄在45周岁以下，特别优秀者可放宽条件。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4</w:t>
            </w:r>
          </w:p>
        </w:tc>
        <w:tc>
          <w:tcPr>
            <w:tcW w:w="7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人力资源部</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副部长</w:t>
            </w:r>
          </w:p>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default" w:ascii="宋体" w:hAnsi="宋体" w:eastAsia="宋体" w:cs="宋体"/>
                <w:b w:val="0"/>
                <w:bCs w:val="0"/>
                <w:i w:val="0"/>
                <w:iCs w:val="0"/>
                <w:color w:val="000000"/>
                <w:kern w:val="0"/>
                <w:sz w:val="18"/>
                <w:szCs w:val="18"/>
                <w:highlight w:val="none"/>
                <w:u w:val="none"/>
                <w:lang w:val="en-US" w:eastAsia="zh-CN" w:bidi="ar"/>
              </w:rPr>
              <w:t>（薪酬绩效）</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30万+绩效</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Style w:val="30"/>
                <w:rFonts w:hint="default" w:ascii="宋体" w:hAnsi="宋体" w:eastAsia="宋体" w:cs="宋体"/>
                <w:b w:val="0"/>
                <w:bCs w:val="0"/>
                <w:sz w:val="18"/>
                <w:szCs w:val="18"/>
                <w:highlight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1.熟悉薪酬管理、绩效考核相关知识和前沿理论，有5年以上相关专业经历；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2.具有组织管理、人力资源管理、绩效薪酬等相关专业能力，具有较强的公文写作能力；</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w:t>
            </w:r>
            <w:r>
              <w:rPr>
                <w:rFonts w:hint="eastAsia" w:ascii="宋体" w:hAnsi="宋体" w:eastAsia="宋体" w:cs="宋体"/>
                <w:b w:val="0"/>
                <w:bCs w:val="0"/>
                <w:i w:val="0"/>
                <w:iCs w:val="0"/>
                <w:color w:val="000000"/>
                <w:kern w:val="0"/>
                <w:sz w:val="18"/>
                <w:szCs w:val="18"/>
                <w:u w:val="none"/>
                <w:lang w:val="en-US" w:eastAsia="zh-CN" w:bidi="ar"/>
              </w:rPr>
              <w:t>一般应具有本科以上学历，中级及以上专业技术职称，年龄在40周岁以下，特别优秀者可放宽条件。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5</w:t>
            </w:r>
          </w:p>
        </w:tc>
        <w:tc>
          <w:tcPr>
            <w:tcW w:w="7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运营管理部</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副部长</w:t>
            </w:r>
          </w:p>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（工程管理）</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30万+绩效</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1.熟悉工程项目（建筑、市政、流域治理等）全过程管控；</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2.持有一级建造师证书；高级工程师及以上专业技术职称；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3.一般应具有本科以上学历，年龄在40周岁以下，特别优秀者可放宽条件。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6</w:t>
            </w:r>
          </w:p>
        </w:tc>
        <w:tc>
          <w:tcPr>
            <w:tcW w:w="72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项目总包部</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指挥长</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45万+绩效</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Style w:val="30"/>
                <w:rFonts w:hint="eastAsia" w:ascii="宋体" w:hAnsi="宋体" w:eastAsia="宋体" w:cs="宋体"/>
                <w:b w:val="0"/>
                <w:bCs w:val="0"/>
                <w:sz w:val="18"/>
                <w:szCs w:val="18"/>
                <w:highlight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1.熟悉基建项目政策法规及业务特点，熟悉基建项目经营模式、工程造价及管理体系；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2.持有一级建造师证书；高级工程师及以上专业技术职称；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3.一般应具有本科以上学历，年龄在40周岁以下，特别优秀者可放宽条件。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7</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考核审计部</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高级经理</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24万+绩效</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Style w:val="30"/>
                <w:rFonts w:hint="eastAsia" w:ascii="宋体" w:hAnsi="宋体" w:eastAsia="宋体" w:cs="宋体"/>
                <w:b w:val="0"/>
                <w:bCs w:val="0"/>
                <w:sz w:val="18"/>
                <w:szCs w:val="18"/>
                <w:highlight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1.具备审计、财务专业知识，熟悉国家相关法律法规、工程管理、投融资、招投标等相关知识，具有较强的公文写作能力；</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2.具有5年以上相关工作经验；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w:t>
            </w:r>
            <w:r>
              <w:rPr>
                <w:rFonts w:hint="eastAsia" w:ascii="宋体" w:hAnsi="宋体" w:eastAsia="宋体" w:cs="宋体"/>
                <w:b w:val="0"/>
                <w:bCs w:val="0"/>
                <w:i w:val="0"/>
                <w:iCs w:val="0"/>
                <w:color w:val="000000"/>
                <w:kern w:val="0"/>
                <w:sz w:val="18"/>
                <w:szCs w:val="18"/>
                <w:u w:val="none"/>
                <w:lang w:val="en-US" w:eastAsia="zh-CN" w:bidi="ar"/>
              </w:rPr>
              <w:t>一般应具有本科以上学历，中级及以上专业技术职称，年龄在35周岁以下，特别优秀者可放宽条件。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8</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实业发展部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（筹）</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总经理</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60万+股权激励</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000000"/>
                <w:kern w:val="2"/>
                <w:sz w:val="18"/>
                <w:szCs w:val="18"/>
                <w:highlight w:val="none"/>
                <w:u w:val="none"/>
                <w:lang w:val="en-US" w:eastAsia="zh-CN" w:bidi="ar"/>
              </w:rPr>
            </w:pPr>
            <w:r>
              <w:rPr>
                <w:rStyle w:val="30"/>
                <w:rFonts w:hint="eastAsia" w:ascii="宋体" w:hAnsi="宋体" w:eastAsia="宋体" w:cs="宋体"/>
                <w:b w:val="0"/>
                <w:bCs w:val="0"/>
                <w:sz w:val="18"/>
                <w:szCs w:val="18"/>
                <w:highlight w:val="none"/>
                <w:lang w:val="en-US" w:eastAsia="zh-CN" w:bidi="ar"/>
              </w:rPr>
              <w:t>地域不限</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1.具有</w:t>
            </w:r>
            <w:r>
              <w:rPr>
                <w:rFonts w:hint="eastAsia" w:ascii="宋体" w:hAnsi="宋体" w:eastAsia="宋体" w:cs="宋体"/>
                <w:b w:val="0"/>
                <w:bCs w:val="0"/>
                <w:i w:val="0"/>
                <w:iCs w:val="0"/>
                <w:color w:val="auto"/>
                <w:kern w:val="0"/>
                <w:sz w:val="18"/>
                <w:szCs w:val="18"/>
                <w:highlight w:val="none"/>
                <w:u w:val="none"/>
                <w:lang w:val="en-US" w:eastAsia="zh-CN" w:bidi="ar"/>
              </w:rPr>
              <w:t>技术成果产业化落地全生命周期和企业运营管理、市场经营等相关工作经验；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2.熟悉化工、新材料行业及产业链特点、经营模式及管理体系；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magenta"/>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3.一般应具有本科以上学历，年龄在45周岁以下，有实业项目投资落地经验者优先，特别优秀者可放宽条件。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9</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“双碳”事业部（筹）</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总经理</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60万+业绩提成</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000000"/>
                <w:kern w:val="2"/>
                <w:sz w:val="18"/>
                <w:szCs w:val="18"/>
                <w:highlight w:val="none"/>
                <w:u w:val="none"/>
                <w:lang w:val="en-US" w:eastAsia="zh-CN" w:bidi="ar"/>
              </w:rPr>
            </w:pPr>
            <w:r>
              <w:rPr>
                <w:rStyle w:val="30"/>
                <w:rFonts w:hint="eastAsia" w:ascii="宋体" w:hAnsi="宋体" w:eastAsia="宋体" w:cs="宋体"/>
                <w:b w:val="0"/>
                <w:bCs w:val="0"/>
                <w:sz w:val="18"/>
                <w:szCs w:val="18"/>
                <w:highlight w:val="none"/>
                <w:lang w:val="en-US" w:eastAsia="zh-CN" w:bidi="ar"/>
              </w:rPr>
              <w:t>地域不限</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“双碳”相关项目运作经验，熟悉面向政府机构或大型央企服务模式，如清洁能源、流域治理、碳交易、储备林等；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2.熟悉</w:t>
            </w:r>
            <w:r>
              <w:rPr>
                <w:rFonts w:hint="default" w:ascii="宋体" w:hAnsi="宋体" w:eastAsia="宋体" w:cs="宋体"/>
                <w:b w:val="0"/>
                <w:bCs w:val="0"/>
                <w:i w:val="0"/>
                <w:iCs w:val="0"/>
                <w:color w:val="000000"/>
                <w:kern w:val="0"/>
                <w:sz w:val="18"/>
                <w:szCs w:val="18"/>
                <w:highlight w:val="none"/>
                <w:u w:val="none"/>
                <w:lang w:val="en-US" w:eastAsia="zh-CN" w:bidi="ar"/>
              </w:rPr>
              <w:t>国家、地方、行业“双碳”相关政策及规定；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magenta"/>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3.一般应具有本科以上学历，年龄在45周岁以下，具有科研院所任职经历者优先，特别优秀者可放宽条件。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10</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水利事业部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（筹）</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总经理</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60万+业绩提成</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color w:val="000000"/>
                <w:kern w:val="2"/>
                <w:sz w:val="18"/>
                <w:szCs w:val="18"/>
                <w:highlight w:val="none"/>
                <w:u w:val="none"/>
                <w:lang w:val="en-US" w:eastAsia="zh-CN" w:bidi="ar"/>
              </w:rPr>
            </w:pPr>
            <w:r>
              <w:rPr>
                <w:rStyle w:val="30"/>
                <w:rFonts w:hint="eastAsia" w:ascii="宋体" w:hAnsi="宋体" w:eastAsia="宋体" w:cs="宋体"/>
                <w:b w:val="0"/>
                <w:bCs w:val="0"/>
                <w:sz w:val="18"/>
                <w:szCs w:val="18"/>
                <w:highlight w:val="none"/>
                <w:lang w:val="en-US" w:eastAsia="zh-CN" w:bidi="ar"/>
              </w:rPr>
              <w:t>地域不限</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1.熟悉水利行业现状，对灌溉排涝、河道整治、城市防洪、生态水利等市场有较深理解；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2.具有较好的社会资源、社会关系,具有水利投资项目成功运作经历；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3.一般应具有本科以上学历，年龄在45周岁以下，特别优秀者可放宽条件。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11</w:t>
            </w:r>
          </w:p>
        </w:tc>
        <w:tc>
          <w:tcPr>
            <w:tcW w:w="72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中化学朗正环保科技有限公司</w:t>
            </w:r>
          </w:p>
        </w:tc>
        <w:tc>
          <w:tcPr>
            <w:tcW w:w="1122"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公司本部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营销</w:t>
            </w: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总监</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60万+业绩提成</w:t>
            </w:r>
          </w:p>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+股权激励</w:t>
            </w:r>
          </w:p>
        </w:tc>
        <w:tc>
          <w:tcPr>
            <w:tcW w:w="1167" w:type="dxa"/>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0"/>
                <w:rFonts w:hint="eastAsia" w:ascii="宋体" w:hAnsi="宋体" w:eastAsia="宋体" w:cs="宋体"/>
                <w:b w:val="0"/>
                <w:bCs w:val="0"/>
                <w:sz w:val="18"/>
                <w:szCs w:val="18"/>
                <w:highlight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vMerge w:val="restart"/>
            <w:tcBorders>
              <w:top w:val="single" w:color="auto" w:sz="4" w:space="0"/>
              <w:left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r>
              <w:rPr>
                <w:rFonts w:hint="default" w:ascii="宋体" w:hAnsi="宋体" w:eastAsia="宋体" w:cs="宋体"/>
                <w:b w:val="0"/>
                <w:bCs w:val="0"/>
                <w:i w:val="0"/>
                <w:iCs w:val="0"/>
                <w:color w:val="000000"/>
                <w:kern w:val="0"/>
                <w:sz w:val="18"/>
                <w:szCs w:val="18"/>
                <w:highlight w:val="none"/>
                <w:u w:val="none"/>
                <w:lang w:val="en-US" w:eastAsia="zh-CN" w:bidi="ar"/>
              </w:rPr>
              <w:t>.具有较好的社会资源、社会关系,具有高端市场开发能力</w:t>
            </w:r>
            <w:r>
              <w:rPr>
                <w:rFonts w:hint="eastAsia" w:ascii="宋体" w:hAnsi="宋体" w:eastAsia="宋体" w:cs="宋体"/>
                <w:b w:val="0"/>
                <w:bCs w:val="0"/>
                <w:i w:val="0"/>
                <w:iCs w:val="0"/>
                <w:color w:val="000000"/>
                <w:kern w:val="0"/>
                <w:sz w:val="18"/>
                <w:szCs w:val="18"/>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2.在村镇污水、市政污水、流域治理、黑臭水体处理、河道修复、土壤修复等环保领域有一定的项目储备或丰富的资源积累；</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3.一般应具有本科以上学历，年龄在45周岁以下，特别优秀者可放宽条件。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12</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区域中心</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营销</w:t>
            </w: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总监</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10</w:t>
            </w:r>
          </w:p>
        </w:tc>
        <w:tc>
          <w:tcPr>
            <w:tcW w:w="107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yellow"/>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50万+业绩提成</w:t>
            </w:r>
          </w:p>
        </w:tc>
        <w:tc>
          <w:tcPr>
            <w:tcW w:w="1167" w:type="dxa"/>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0"/>
                <w:rFonts w:hint="eastAsia" w:ascii="宋体" w:hAnsi="宋体" w:eastAsia="宋体" w:cs="宋体"/>
                <w:b w:val="0"/>
                <w:bCs w:val="0"/>
                <w:sz w:val="18"/>
                <w:szCs w:val="18"/>
                <w:highlight w:val="none"/>
                <w:lang w:val="en-US" w:eastAsia="zh-CN" w:bidi="ar"/>
              </w:rPr>
            </w:pPr>
            <w:r>
              <w:rPr>
                <w:rStyle w:val="30"/>
                <w:rFonts w:hint="eastAsia" w:ascii="宋体" w:hAnsi="宋体" w:eastAsia="宋体" w:cs="宋体"/>
                <w:b w:val="0"/>
                <w:bCs w:val="0"/>
                <w:sz w:val="18"/>
                <w:szCs w:val="18"/>
                <w:highlight w:val="none"/>
                <w:lang w:val="en-US" w:eastAsia="zh-CN" w:bidi="ar"/>
              </w:rPr>
              <w:t>地域不限</w:t>
            </w:r>
          </w:p>
        </w:tc>
        <w:tc>
          <w:tcPr>
            <w:tcW w:w="3501" w:type="dxa"/>
            <w:vMerge w:val="continue"/>
            <w:tcBorders>
              <w:left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Style w:val="30"/>
                <w:rFonts w:hint="eastAsia" w:ascii="宋体" w:hAnsi="宋体" w:eastAsia="宋体" w:cs="宋体"/>
                <w:b w:val="0"/>
                <w:bCs w:val="0"/>
                <w:sz w:val="18"/>
                <w:szCs w:val="18"/>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13</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研发部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部长</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30万+绩效</w:t>
            </w:r>
          </w:p>
        </w:tc>
        <w:tc>
          <w:tcPr>
            <w:tcW w:w="1167" w:type="dxa"/>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0"/>
                <w:rFonts w:hint="eastAsia" w:ascii="宋体" w:hAnsi="宋体" w:eastAsia="宋体" w:cs="宋体"/>
                <w:b w:val="0"/>
                <w:bCs w:val="0"/>
                <w:sz w:val="18"/>
                <w:szCs w:val="18"/>
                <w:highlight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tcBorders>
              <w:top w:val="single" w:color="auto" w:sz="4" w:space="0"/>
              <w:left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1.具备污水处理技术研发管理能力，能够协调解决研发过程中的各种问题；</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2.环境工程、环境科学、给排水相关专业，博士学位；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3.年龄在45周岁以下，特别优秀者可放宽条件。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14</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工程部</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部长</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107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25万+绩效</w:t>
            </w:r>
          </w:p>
        </w:tc>
        <w:tc>
          <w:tcPr>
            <w:tcW w:w="116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Style w:val="30"/>
                <w:rFonts w:hint="eastAsia" w:ascii="宋体" w:hAnsi="宋体" w:eastAsia="宋体" w:cs="宋体"/>
                <w:b w:val="0"/>
                <w:bCs w:val="0"/>
                <w:sz w:val="18"/>
                <w:szCs w:val="18"/>
                <w:highlight w:val="none"/>
                <w:lang w:val="en-US" w:eastAsia="zh-CN" w:bidi="ar"/>
              </w:rPr>
            </w:pPr>
            <w:r>
              <w:rPr>
                <w:rStyle w:val="30"/>
                <w:rFonts w:hint="eastAsia" w:ascii="宋体" w:hAnsi="宋体" w:eastAsia="宋体" w:cs="宋体"/>
                <w:b w:val="0"/>
                <w:bCs w:val="0"/>
                <w:sz w:val="18"/>
                <w:szCs w:val="18"/>
                <w:highlight w:val="none"/>
                <w:lang w:val="en-US" w:eastAsia="zh-CN" w:bidi="ar"/>
              </w:rPr>
              <w:t>西安</w:t>
            </w:r>
          </w:p>
        </w:tc>
        <w:tc>
          <w:tcPr>
            <w:tcW w:w="3501" w:type="dxa"/>
            <w:tcBorders>
              <w:top w:val="single" w:color="auto"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1.具有系统完整的大型市政工程项目管理从业经历，熟悉市政工程（污水处理项目工程）现场施工各分项工程的作业流程；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2.具有一级建造师资格证书、中级以上职称；工程管理、给排水或环境类专业，本科及以上学历；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3.年龄在45周岁以下，特别优秀者可放宽条件。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15</w:t>
            </w:r>
          </w:p>
        </w:tc>
        <w:tc>
          <w:tcPr>
            <w:tcW w:w="72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中化学城市建设有限公司</w:t>
            </w:r>
          </w:p>
        </w:tc>
        <w:tc>
          <w:tcPr>
            <w:tcW w:w="1122"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公司领导</w:t>
            </w:r>
          </w:p>
        </w:tc>
        <w:tc>
          <w:tcPr>
            <w:tcW w:w="10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副总经理</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（分管经营）</w:t>
            </w:r>
          </w:p>
        </w:tc>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年薪制</w:t>
            </w:r>
          </w:p>
        </w:tc>
        <w:tc>
          <w:tcPr>
            <w:tcW w:w="11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西安</w:t>
            </w:r>
          </w:p>
        </w:tc>
        <w:tc>
          <w:tcPr>
            <w:tcW w:w="3501"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r>
              <w:rPr>
                <w:rFonts w:hint="default" w:ascii="宋体" w:hAnsi="宋体" w:eastAsia="宋体" w:cs="宋体"/>
                <w:b w:val="0"/>
                <w:bCs w:val="0"/>
                <w:i w:val="0"/>
                <w:iCs w:val="0"/>
                <w:color w:val="000000"/>
                <w:kern w:val="0"/>
                <w:sz w:val="18"/>
                <w:szCs w:val="18"/>
                <w:u w:val="none"/>
                <w:lang w:val="en-US" w:eastAsia="zh-CN" w:bidi="ar"/>
              </w:rPr>
              <w:t>.具有较好的社会资源、社会关系,具有高端市场开发能力</w:t>
            </w:r>
            <w:r>
              <w:rPr>
                <w:rFonts w:hint="eastAsia" w:ascii="宋体" w:hAnsi="宋体" w:eastAsia="宋体" w:cs="宋体"/>
                <w:b w:val="0"/>
                <w:bCs w:val="0"/>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2.具有10年以上经营管理、工程管理等工作经验；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3.一般应具有本科以上学历，年龄在45周岁以下，特别优秀者可放宽条件。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16</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工程管理部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部  长</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20万+绩效</w:t>
            </w:r>
          </w:p>
        </w:tc>
        <w:tc>
          <w:tcPr>
            <w:tcW w:w="11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西安</w:t>
            </w:r>
          </w:p>
        </w:tc>
        <w:tc>
          <w:tcPr>
            <w:tcW w:w="3501"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1.熟悉工程项目（建筑、市政、流域治理等）全过程管控；</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2.持有一级建造师证书；工程师及以上专业技术职称；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3.一般应具有本科以上学历，年龄在35周岁以下，特别优秀者可放宽条件。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17</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成本合约部</w:t>
            </w:r>
          </w:p>
        </w:tc>
        <w:tc>
          <w:tcPr>
            <w:tcW w:w="101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部  长</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20万+绩效</w:t>
            </w:r>
          </w:p>
        </w:tc>
        <w:tc>
          <w:tcPr>
            <w:tcW w:w="11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西安</w:t>
            </w:r>
          </w:p>
        </w:tc>
        <w:tc>
          <w:tcPr>
            <w:tcW w:w="3501"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1.熟悉招投标、工程造价、预算、合同管理、成本管理等相关业务；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2.持有一级造价工程师或一级建造师证书；工程师（经济师）及以上专业技术职称；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3.一般应具有本科以上学历，年龄在35周岁以下，特别优秀者可放宽条件。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18</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财务部</w:t>
            </w:r>
          </w:p>
        </w:tc>
        <w:tc>
          <w:tcPr>
            <w:tcW w:w="101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部  长</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20万+绩效</w:t>
            </w:r>
          </w:p>
        </w:tc>
        <w:tc>
          <w:tcPr>
            <w:tcW w:w="11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西安</w:t>
            </w:r>
          </w:p>
        </w:tc>
        <w:tc>
          <w:tcPr>
            <w:tcW w:w="3501"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1.熟悉国家最新会计准则、税法、金融等相关法律法规和政策，具有较强的会计核算、预算管理、税务管理、资金管理等相关专业知识和能力；</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2.具有会计师及以上专业技术职称</w:t>
            </w:r>
            <w:r>
              <w:rPr>
                <w:rFonts w:hint="eastAsia" w:ascii="宋体" w:hAnsi="宋体" w:eastAsia="宋体" w:cs="宋体"/>
                <w:b w:val="0"/>
                <w:bCs w:val="0"/>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3.一般应具有本科以上学历，年龄在35周岁以下，特别优秀者可放宽条件。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19</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项目部</w:t>
            </w:r>
          </w:p>
        </w:tc>
        <w:tc>
          <w:tcPr>
            <w:tcW w:w="101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经  理</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5</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35万+项目奖励兑现</w:t>
            </w:r>
          </w:p>
        </w:tc>
        <w:tc>
          <w:tcPr>
            <w:tcW w:w="11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3501"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1.熟悉基建项目政策法规及业务特点，熟悉基建项目经营模式、工程施工及管理体系，具有8年以上施工生产以及项目管理工作经验；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2.持有一级建造师证书；工程师及以上专业技术职称；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3.一般应具有本科以上学历，年龄在35周岁以下，特别优秀者可放宽条件。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20</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副经理</w:t>
            </w: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（分管生产）</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5</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30万+项目奖励兑现</w:t>
            </w:r>
          </w:p>
        </w:tc>
        <w:tc>
          <w:tcPr>
            <w:tcW w:w="11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3501"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1.具有对本项目的施工生产、质量、安全全面管理的能力，具有8年以上施工生产以及项目管理工作经验；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2.具有工程师及以上专业技术职称；安全</w:t>
            </w:r>
            <w:r>
              <w:rPr>
                <w:rFonts w:hint="default" w:ascii="宋体" w:hAnsi="宋体" w:eastAsia="宋体" w:cs="宋体"/>
                <w:b w:val="0"/>
                <w:bCs w:val="0"/>
                <w:i w:val="0"/>
                <w:iCs w:val="0"/>
                <w:color w:val="000000"/>
                <w:kern w:val="0"/>
                <w:sz w:val="18"/>
                <w:szCs w:val="18"/>
                <w:u w:val="none"/>
                <w:lang w:val="en-US" w:eastAsia="zh-CN" w:bidi="ar"/>
              </w:rPr>
              <w:t>员B证</w:t>
            </w:r>
            <w:r>
              <w:rPr>
                <w:rFonts w:hint="eastAsia" w:ascii="宋体" w:hAnsi="宋体" w:eastAsia="宋体" w:cs="宋体"/>
                <w:b w:val="0"/>
                <w:bCs w:val="0"/>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3.一般应具有本科以上学历，年龄在35周岁以下，特别优秀者可放宽条件。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21</w:t>
            </w: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112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总工程师</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5</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30万+项目奖励兑现</w:t>
            </w:r>
          </w:p>
        </w:tc>
        <w:tc>
          <w:tcPr>
            <w:tcW w:w="11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3501"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1.具备项目技术管理、质量管理、测量管理、试验管理等方面的能力；具有8年以上施工生产以及项目管理工作经验；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2.具有工程师及以上专业技术职称；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3.一般应具有本科以上学历，年龄在35周岁以下，特别优秀者可放宽条件。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jc w:val="center"/>
        </w:trPr>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合计</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53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350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bl>
    <w:p>
      <w:pP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color w:val="auto"/>
          <w:sz w:val="32"/>
          <w:szCs w:val="32"/>
          <w:highlight w:val="none"/>
          <w:lang w:val="en-US" w:eastAsia="zh-CN"/>
        </w:rPr>
        <w:t>有关待遇</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薪酬模块：具有市场竞争力的薪酬体系和营销人员、科研人员激励机制；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highlight w:val="none"/>
          <w:lang w:val="en-US" w:eastAsia="zh-CN"/>
        </w:rPr>
      </w:pPr>
      <w:r>
        <w:rPr>
          <w:rFonts w:hint="eastAsia" w:ascii="仿宋_GB2312" w:eastAsia="仿宋_GB2312" w:hAnsiTheme="minorHAnsi" w:cstheme="minorBidi"/>
          <w:kern w:val="2"/>
          <w:sz w:val="32"/>
          <w:szCs w:val="32"/>
          <w:highlight w:val="none"/>
          <w:lang w:val="en-US" w:eastAsia="zh-CN" w:bidi="ar-SA"/>
        </w:rPr>
        <w:t>福利模块：提供食宿补贴、各类津贴、五险两金。</w:t>
      </w:r>
      <w:r>
        <w:rPr>
          <w:rFonts w:hint="eastAsia" w:ascii="仿宋_GB2312" w:eastAsia="仿宋_GB2312" w:hAnsiTheme="minorHAnsi" w:cstheme="minorBidi"/>
          <w:kern w:val="2"/>
          <w:sz w:val="32"/>
          <w:szCs w:val="32"/>
          <w:highlight w:val="none"/>
          <w:lang w:val="en-US" w:eastAsia="zh-CN" w:bidi="ar-SA"/>
        </w:rPr>
        <w:br w:type="textWrapping"/>
      </w:r>
      <w:r>
        <w:rPr>
          <w:rFonts w:hint="eastAsia" w:ascii="仿宋_GB2312" w:eastAsia="仿宋_GB2312" w:hAnsiTheme="minorHAnsi" w:cstheme="minorBidi"/>
          <w:kern w:val="2"/>
          <w:sz w:val="32"/>
          <w:szCs w:val="32"/>
          <w:highlight w:val="none"/>
          <w:lang w:val="en-US" w:eastAsia="zh-CN" w:bidi="ar-SA"/>
        </w:rPr>
        <w:t xml:space="preserve">    </w:t>
      </w:r>
      <w:r>
        <w:rPr>
          <w:rFonts w:hint="eastAsia" w:ascii="黑体" w:hAnsi="黑体" w:eastAsia="黑体" w:cs="黑体"/>
          <w:b w:val="0"/>
          <w:bCs w:val="0"/>
          <w:sz w:val="32"/>
          <w:szCs w:val="32"/>
          <w:highlight w:val="none"/>
          <w:lang w:val="en-US" w:eastAsia="zh-CN"/>
        </w:rPr>
        <w:t>三、报名时间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即日起至</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日1</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lang w:val="en-US" w:eastAsia="zh-CN"/>
        </w:rPr>
        <w:t>30</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highlight w:val="none"/>
        </w:rPr>
      </w:pPr>
      <w:r>
        <w:rPr>
          <w:rFonts w:hint="eastAsia" w:ascii="黑体" w:hAnsi="黑体" w:eastAsia="黑体" w:cs="黑体"/>
          <w:b w:val="0"/>
          <w:bCs w:val="0"/>
          <w:sz w:val="32"/>
          <w:szCs w:val="32"/>
          <w:highlight w:val="none"/>
          <w:lang w:val="en-US" w:eastAsia="zh-CN"/>
        </w:rPr>
        <w:t>四、基本</w:t>
      </w:r>
      <w:r>
        <w:rPr>
          <w:rFonts w:hint="eastAsia" w:ascii="黑体" w:hAnsi="黑体" w:eastAsia="黑体" w:cs="黑体"/>
          <w:b w:val="0"/>
          <w:bCs w:val="0"/>
          <w:sz w:val="32"/>
          <w:szCs w:val="32"/>
          <w:highlight w:val="none"/>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根据中国化学工程集团有关规定，结合本次公开招聘岗位职责要求，应聘人员应符合以下基本条件：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遵纪守法，政治坚定，认同中国化学工程集团有限公司企业文化，有良好的职业道德；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.爱岗敬业，团结合作，了解行业发展趋势；</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3</w:t>
      </w:r>
      <w:r>
        <w:rPr>
          <w:rFonts w:hint="eastAsia" w:ascii="仿宋_GB2312" w:eastAsia="仿宋_GB2312" w:hAnsiTheme="minorHAnsi" w:cstheme="minorBidi"/>
          <w:kern w:val="2"/>
          <w:sz w:val="32"/>
          <w:szCs w:val="32"/>
          <w:highlight w:val="none"/>
          <w:lang w:val="en-US" w:eastAsia="zh-CN" w:bidi="ar-SA"/>
        </w:rPr>
        <w:t>.符合相应岗位任职要求；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4</w:t>
      </w:r>
      <w:r>
        <w:rPr>
          <w:rFonts w:hint="eastAsia" w:ascii="仿宋_GB2312" w:eastAsia="仿宋_GB2312" w:hAnsiTheme="minorHAnsi" w:cstheme="minorBidi"/>
          <w:kern w:val="2"/>
          <w:sz w:val="32"/>
          <w:szCs w:val="32"/>
          <w:highlight w:val="none"/>
          <w:lang w:val="en-US" w:eastAsia="zh-CN" w:bidi="ar-SA"/>
        </w:rPr>
        <w:t>.具有正常履行职责的身体</w:t>
      </w:r>
      <w:r>
        <w:rPr>
          <w:rFonts w:hint="eastAsia" w:ascii="仿宋_GB2312" w:eastAsia="仿宋_GB2312" w:cstheme="minorBidi"/>
          <w:kern w:val="2"/>
          <w:sz w:val="32"/>
          <w:szCs w:val="32"/>
          <w:highlight w:val="none"/>
          <w:lang w:val="en-US" w:eastAsia="zh-CN" w:bidi="ar-SA"/>
        </w:rPr>
        <w:t>素质</w:t>
      </w:r>
      <w:r>
        <w:rPr>
          <w:rFonts w:hint="eastAsia" w:ascii="仿宋_GB2312" w:eastAsia="仿宋_GB2312" w:hAnsiTheme="minorHAnsi" w:cstheme="minorBidi"/>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仿宋_GB2312" w:eastAsia="仿宋_GB2312" w:cstheme="minorBidi"/>
          <w:kern w:val="2"/>
          <w:sz w:val="32"/>
          <w:szCs w:val="32"/>
          <w:highlight w:val="none"/>
          <w:lang w:val="en-US" w:eastAsia="zh-CN" w:bidi="ar-SA"/>
        </w:rPr>
        <w:t>5</w:t>
      </w:r>
      <w:r>
        <w:rPr>
          <w:rFonts w:hint="eastAsia" w:ascii="仿宋_GB2312" w:eastAsia="仿宋_GB2312" w:hAnsiTheme="minorHAnsi" w:cstheme="minorBidi"/>
          <w:kern w:val="2"/>
          <w:sz w:val="32"/>
          <w:szCs w:val="32"/>
          <w:highlight w:val="none"/>
          <w:lang w:val="en-US" w:eastAsia="zh-CN" w:bidi="ar-SA"/>
        </w:rPr>
        <w:t>.具有建筑投资类央企、地方国企或大型民营企业相关经历者优先录取。</w:t>
      </w:r>
      <w:r>
        <w:rPr>
          <w:rFonts w:hint="eastAsia" w:ascii="仿宋_GB2312" w:eastAsia="仿宋_GB2312" w:cstheme="minorBidi"/>
          <w:kern w:val="2"/>
          <w:sz w:val="32"/>
          <w:szCs w:val="32"/>
          <w:highlight w:val="none"/>
          <w:lang w:val="en-US" w:eastAsia="zh-CN" w:bidi="ar-SA"/>
        </w:rPr>
        <w:t xml:space="preserve">                                </w:t>
      </w:r>
      <w:r>
        <w:rPr>
          <w:rFonts w:hint="eastAsia" w:ascii="仿宋_GB2312" w:eastAsia="仿宋_GB2312" w:cstheme="minorBidi"/>
          <w:kern w:val="2"/>
          <w:sz w:val="32"/>
          <w:szCs w:val="32"/>
          <w:highlight w:val="none"/>
          <w:lang w:val="en-US" w:eastAsia="zh-CN" w:bidi="ar-SA"/>
        </w:rPr>
        <w:br w:type="textWrapping"/>
      </w:r>
      <w:r>
        <w:rPr>
          <w:rFonts w:hint="eastAsia" w:ascii="楷体_GB2312" w:hAnsi="楷体_GB2312" w:eastAsia="楷体_GB2312" w:cs="楷体_GB2312"/>
          <w:kern w:val="2"/>
          <w:sz w:val="32"/>
          <w:szCs w:val="32"/>
          <w:highlight w:val="none"/>
          <w:lang w:val="en-US" w:eastAsia="zh-CN" w:bidi="ar-SA"/>
        </w:rPr>
        <w:t xml:space="preserve">    </w:t>
      </w: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rPr>
        <w:t>、招聘程序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（一）网上报名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统一实行网上报名，应聘</w:t>
      </w:r>
      <w:r>
        <w:rPr>
          <w:rFonts w:hint="eastAsia" w:ascii="仿宋_GB2312" w:eastAsia="仿宋_GB2312"/>
          <w:sz w:val="32"/>
          <w:szCs w:val="32"/>
          <w:highlight w:val="none"/>
          <w:lang w:val="en-US" w:eastAsia="zh-CN"/>
        </w:rPr>
        <w:t>者</w:t>
      </w:r>
      <w:r>
        <w:rPr>
          <w:rFonts w:hint="eastAsia" w:ascii="仿宋_GB2312" w:eastAsia="仿宋_GB2312"/>
          <w:sz w:val="32"/>
          <w:szCs w:val="32"/>
          <w:highlight w:val="none"/>
        </w:rPr>
        <w:t>请登录中化学城市投资有限公司网站（网址：www.cncecui.com）下载报名资料</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highlight w:val="none"/>
        </w:rPr>
      </w:pPr>
      <w:r>
        <w:rPr>
          <w:rFonts w:hint="eastAsia" w:ascii="仿宋_GB2312" w:eastAsia="仿宋_GB2312"/>
          <w:sz w:val="32"/>
          <w:szCs w:val="32"/>
          <w:highlight w:val="none"/>
        </w:rPr>
        <w:t>1.下载并填写附件</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《中化学城市投资有限公司公开招聘申报表》</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附件2《招聘报名汇总表》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按要求填写信息，粘贴1寸近期免冠彩色电子照片；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2.提交以下证件电子版（照片或扫描件均可，文字图片要求清晰可辨），包括但不限于：身份证件、学历学位证件、现任职务人事令、职称证件、资格证件、荣誉证书证件等；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3.以上资料须整理为压缩文件（文件命名为:</w:t>
      </w:r>
      <w:r>
        <w:rPr>
          <w:rFonts w:hint="eastAsia" w:ascii="仿宋_GB2312" w:eastAsia="仿宋_GB2312"/>
          <w:sz w:val="32"/>
          <w:szCs w:val="32"/>
          <w:highlight w:val="none"/>
          <w:lang w:val="en-US" w:eastAsia="zh-CN"/>
        </w:rPr>
        <w:t>所申报企业-部门-</w:t>
      </w:r>
      <w:r>
        <w:rPr>
          <w:rFonts w:hint="eastAsia" w:ascii="仿宋_GB2312" w:eastAsia="仿宋_GB2312"/>
          <w:sz w:val="32"/>
          <w:szCs w:val="32"/>
          <w:highlight w:val="none"/>
        </w:rPr>
        <w:t>岗位名称-姓名），发送至邮箱：</w:t>
      </w:r>
      <w:r>
        <w:rPr>
          <w:rFonts w:hint="eastAsia" w:ascii="仿宋_GB2312" w:eastAsia="仿宋_GB2312"/>
          <w:sz w:val="32"/>
          <w:szCs w:val="32"/>
          <w:highlight w:val="none"/>
        </w:rPr>
        <w:fldChar w:fldCharType="begin"/>
      </w:r>
      <w:r>
        <w:rPr>
          <w:rFonts w:hint="eastAsia" w:ascii="仿宋_GB2312" w:eastAsia="仿宋_GB2312"/>
          <w:sz w:val="32"/>
          <w:szCs w:val="32"/>
          <w:highlight w:val="none"/>
        </w:rPr>
        <w:instrText xml:space="preserve"> HYPERLINK "mailto:hr@cncecui.com；" </w:instrText>
      </w:r>
      <w:r>
        <w:rPr>
          <w:rFonts w:hint="eastAsia" w:ascii="仿宋_GB2312" w:eastAsia="仿宋_GB2312"/>
          <w:sz w:val="32"/>
          <w:szCs w:val="32"/>
          <w:highlight w:val="none"/>
        </w:rPr>
        <w:fldChar w:fldCharType="separate"/>
      </w:r>
      <w:r>
        <w:rPr>
          <w:rStyle w:val="12"/>
          <w:rFonts w:hint="eastAsia" w:ascii="仿宋_GB2312" w:eastAsia="仿宋_GB2312"/>
          <w:sz w:val="32"/>
          <w:szCs w:val="32"/>
          <w:highlight w:val="none"/>
        </w:rPr>
        <w:t>hr@cncecui.com；</w:t>
      </w:r>
      <w:r>
        <w:rPr>
          <w:rFonts w:hint="eastAsia" w:ascii="仿宋_GB2312" w:eastAsia="仿宋_GB2312"/>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sz w:val="32"/>
          <w:szCs w:val="32"/>
          <w:highlight w:val="none"/>
        </w:rPr>
        <w:t>4.本次招聘不接收其</w:t>
      </w:r>
      <w:r>
        <w:rPr>
          <w:rFonts w:hint="eastAsia" w:ascii="仿宋_GB2312" w:eastAsia="仿宋_GB2312"/>
          <w:sz w:val="32"/>
          <w:szCs w:val="32"/>
          <w:highlight w:val="none"/>
          <w:lang w:val="en-US" w:eastAsia="zh-CN"/>
        </w:rPr>
        <w:t>他</w:t>
      </w:r>
      <w:r>
        <w:rPr>
          <w:rFonts w:hint="eastAsia" w:ascii="仿宋_GB2312" w:eastAsia="仿宋_GB2312"/>
          <w:sz w:val="32"/>
          <w:szCs w:val="32"/>
          <w:highlight w:val="none"/>
        </w:rPr>
        <w:t>格式填写的简历，</w:t>
      </w:r>
      <w:r>
        <w:rPr>
          <w:rFonts w:hint="eastAsia" w:ascii="仿宋_GB2312" w:eastAsia="仿宋_GB2312"/>
          <w:sz w:val="32"/>
          <w:szCs w:val="32"/>
          <w:highlight w:val="none"/>
          <w:lang w:val="en-US" w:eastAsia="zh-CN"/>
        </w:rPr>
        <w:t>请参照</w:t>
      </w:r>
      <w:r>
        <w:rPr>
          <w:rFonts w:hint="eastAsia" w:ascii="仿宋_GB2312" w:eastAsia="仿宋_GB2312"/>
          <w:color w:val="000000" w:themeColor="text1"/>
          <w:sz w:val="32"/>
          <w:szCs w:val="32"/>
          <w:highlight w:val="none"/>
          <w:lang w:val="en-US" w:eastAsia="zh-CN"/>
          <w14:textFill>
            <w14:solidFill>
              <w14:schemeClr w14:val="tx1"/>
            </w14:solidFill>
          </w14:textFill>
        </w:rPr>
        <w:t>附件3《简历填写说明》</w:t>
      </w:r>
      <w:r>
        <w:rPr>
          <w:rFonts w:hint="eastAsia" w:ascii="仿宋_GB2312" w:eastAsia="仿宋_GB2312"/>
          <w:color w:val="000000" w:themeColor="text1"/>
          <w:sz w:val="32"/>
          <w:szCs w:val="32"/>
          <w:highlight w:val="none"/>
          <w14:textFill>
            <w14:solidFill>
              <w14:schemeClr w14:val="tx1"/>
            </w14:solidFill>
          </w14:textFill>
        </w:rPr>
        <w:t>填写</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根据岗位资格条件及应聘者提交的证明材料进行资格审查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公司</w:t>
      </w:r>
      <w:r>
        <w:rPr>
          <w:rFonts w:hint="eastAsia" w:ascii="仿宋_GB2312" w:eastAsia="仿宋_GB2312"/>
          <w:sz w:val="32"/>
          <w:szCs w:val="32"/>
          <w:highlight w:val="none"/>
        </w:rPr>
        <w:t>通过电话、短信及邮件等方式通知审查通过者参加</w:t>
      </w:r>
      <w:r>
        <w:rPr>
          <w:rFonts w:hint="eastAsia" w:ascii="仿宋_GB2312" w:eastAsia="仿宋_GB2312"/>
          <w:sz w:val="32"/>
          <w:szCs w:val="32"/>
          <w:highlight w:val="none"/>
          <w:lang w:val="en-US" w:eastAsia="zh-CN"/>
        </w:rPr>
        <w:t>测评</w:t>
      </w:r>
      <w:r>
        <w:rPr>
          <w:rFonts w:hint="eastAsia" w:ascii="仿宋_GB2312" w:eastAsia="仿宋_GB2312"/>
          <w:sz w:val="32"/>
          <w:szCs w:val="32"/>
          <w:highlight w:val="none"/>
        </w:rPr>
        <w:t>，未通过者不再另行通知。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（三）</w:t>
      </w:r>
      <w:r>
        <w:rPr>
          <w:rFonts w:hint="eastAsia" w:ascii="楷体_GB2312" w:hAnsi="楷体_GB2312" w:eastAsia="楷体_GB2312" w:cs="楷体_GB2312"/>
          <w:sz w:val="32"/>
          <w:szCs w:val="32"/>
          <w:highlight w:val="none"/>
          <w:lang w:val="en-US" w:eastAsia="zh-CN"/>
        </w:rPr>
        <w:t>招聘测评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所有通过资格审查的应聘者需统一参加招聘</w:t>
      </w:r>
      <w:r>
        <w:rPr>
          <w:rFonts w:hint="eastAsia" w:ascii="仿宋_GB2312" w:eastAsia="仿宋_GB2312"/>
          <w:sz w:val="32"/>
          <w:szCs w:val="32"/>
          <w:highlight w:val="none"/>
          <w:lang w:val="en-US" w:eastAsia="zh-CN"/>
        </w:rPr>
        <w:t>测评</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测评方式及时间另行通知。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（四）确定人选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综合各</w:t>
      </w:r>
      <w:r>
        <w:rPr>
          <w:rFonts w:hint="eastAsia" w:ascii="仿宋_GB2312" w:eastAsia="仿宋_GB2312"/>
          <w:sz w:val="32"/>
          <w:szCs w:val="32"/>
          <w:highlight w:val="none"/>
          <w:lang w:val="en-US" w:eastAsia="zh-CN"/>
        </w:rPr>
        <w:t>测评</w:t>
      </w:r>
      <w:r>
        <w:rPr>
          <w:rFonts w:hint="eastAsia" w:ascii="仿宋_GB2312" w:eastAsia="仿宋_GB2312"/>
          <w:sz w:val="32"/>
          <w:szCs w:val="32"/>
          <w:highlight w:val="none"/>
        </w:rPr>
        <w:t>环节情况，择优确定</w:t>
      </w:r>
      <w:r>
        <w:rPr>
          <w:rFonts w:hint="eastAsia" w:ascii="仿宋_GB2312" w:eastAsia="仿宋_GB2312"/>
          <w:sz w:val="32"/>
          <w:szCs w:val="32"/>
          <w:highlight w:val="none"/>
          <w:lang w:val="en-US" w:eastAsia="zh-CN"/>
        </w:rPr>
        <w:t>录用</w:t>
      </w:r>
      <w:r>
        <w:rPr>
          <w:rFonts w:hint="eastAsia" w:ascii="仿宋_GB2312" w:eastAsia="仿宋_GB2312"/>
          <w:sz w:val="32"/>
          <w:szCs w:val="32"/>
          <w:highlight w:val="none"/>
        </w:rPr>
        <w:t>人选</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涉及提职的中层干部按规定进行背景调查和延伸考察</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五</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入职体检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拟录用人员</w:t>
      </w:r>
      <w:r>
        <w:rPr>
          <w:rFonts w:hint="eastAsia" w:ascii="仿宋_GB2312" w:eastAsia="仿宋_GB2312"/>
          <w:sz w:val="32"/>
          <w:szCs w:val="32"/>
          <w:highlight w:val="none"/>
          <w:lang w:val="en-US" w:eastAsia="zh-CN"/>
        </w:rPr>
        <w:t>需</w:t>
      </w:r>
      <w:r>
        <w:rPr>
          <w:rFonts w:hint="eastAsia" w:ascii="仿宋_GB2312" w:eastAsia="仿宋_GB2312"/>
          <w:sz w:val="32"/>
          <w:szCs w:val="32"/>
          <w:highlight w:val="none"/>
        </w:rPr>
        <w:t>提供近</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个月内医院出具的体检报告（参照公务员录用体检通用标准）。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（六）任用公示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拟录用人员进行任前公示，公示合格后聘任上岗，公示期限</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公示期满后，按照中化学城市投资有限公司有关规定办理聘用手续。试用期满考</w:t>
      </w:r>
      <w:r>
        <w:rPr>
          <w:rFonts w:hint="eastAsia" w:ascii="仿宋_GB2312" w:eastAsia="仿宋_GB2312"/>
          <w:sz w:val="32"/>
          <w:szCs w:val="32"/>
          <w:highlight w:val="none"/>
          <w:lang w:val="en-US" w:eastAsia="zh-CN"/>
        </w:rPr>
        <w:t>察</w:t>
      </w:r>
      <w:r>
        <w:rPr>
          <w:rFonts w:hint="eastAsia" w:ascii="仿宋_GB2312" w:eastAsia="仿宋_GB2312"/>
          <w:sz w:val="32"/>
          <w:szCs w:val="32"/>
          <w:highlight w:val="none"/>
        </w:rPr>
        <w:t>不合格者，解除聘用。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rPr>
        <w:t>、其他事项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应聘人员保持联系电话通畅，</w:t>
      </w:r>
      <w:r>
        <w:rPr>
          <w:rFonts w:hint="eastAsia" w:ascii="仿宋_GB2312" w:eastAsia="仿宋_GB2312"/>
          <w:sz w:val="32"/>
          <w:szCs w:val="32"/>
          <w:highlight w:val="none"/>
        </w:rPr>
        <w:t>如出现电话</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短信联系不上</w:t>
      </w:r>
      <w:r>
        <w:rPr>
          <w:rFonts w:hint="eastAsia" w:ascii="仿宋_GB2312" w:eastAsia="仿宋_GB2312"/>
          <w:sz w:val="32"/>
          <w:szCs w:val="32"/>
          <w:highlight w:val="none"/>
        </w:rPr>
        <w:t>等情况，视为</w:t>
      </w:r>
      <w:r>
        <w:rPr>
          <w:rFonts w:hint="eastAsia" w:ascii="仿宋_GB2312" w:eastAsia="仿宋_GB2312"/>
          <w:sz w:val="32"/>
          <w:szCs w:val="32"/>
          <w:highlight w:val="none"/>
          <w:lang w:val="en-US" w:eastAsia="zh-CN"/>
        </w:rPr>
        <w:t>自动</w:t>
      </w:r>
      <w:r>
        <w:rPr>
          <w:rFonts w:hint="eastAsia" w:ascii="仿宋_GB2312" w:eastAsia="仿宋_GB2312"/>
          <w:sz w:val="32"/>
          <w:szCs w:val="32"/>
          <w:highlight w:val="none"/>
        </w:rPr>
        <w:t>放弃。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参加面试人员交通、食宿</w:t>
      </w:r>
      <w:r>
        <w:rPr>
          <w:rFonts w:hint="eastAsia" w:ascii="仿宋_GB2312" w:eastAsia="仿宋_GB2312"/>
          <w:sz w:val="32"/>
          <w:szCs w:val="32"/>
          <w:highlight w:val="none"/>
          <w:lang w:val="en-US" w:eastAsia="zh-CN"/>
        </w:rPr>
        <w:t>费用</w:t>
      </w:r>
      <w:r>
        <w:rPr>
          <w:rFonts w:hint="eastAsia" w:ascii="仿宋_GB2312" w:eastAsia="仿宋_GB2312"/>
          <w:sz w:val="32"/>
          <w:szCs w:val="32"/>
          <w:highlight w:val="none"/>
        </w:rPr>
        <w:t>自理。招聘公告中未尽事宜应聘者可以电话进行咨询</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.应聘人员应保证所提供的应聘材料真实可靠，如有虚假，取消聘用资格。我公司承诺保密应聘者信息</w:t>
      </w:r>
      <w:r>
        <w:rPr>
          <w:rFonts w:hint="eastAsia" w:ascii="仿宋_GB2312"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.联系</w:t>
      </w:r>
      <w:r>
        <w:rPr>
          <w:rFonts w:hint="eastAsia" w:ascii="仿宋_GB2312" w:eastAsia="仿宋_GB2312"/>
          <w:sz w:val="32"/>
          <w:szCs w:val="32"/>
          <w:highlight w:val="none"/>
          <w:lang w:val="en-US" w:eastAsia="zh-CN"/>
        </w:rPr>
        <w:t>人</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 xml:space="preserve">毛先生  029-81207890  </w:t>
      </w:r>
      <w:r>
        <w:rPr>
          <w:rFonts w:hint="eastAsia" w:ascii="仿宋_GB2312" w:eastAsia="仿宋_GB2312"/>
          <w:sz w:val="32"/>
          <w:szCs w:val="32"/>
          <w:lang w:val="en-US" w:eastAsia="zh-CN"/>
        </w:rPr>
        <w:t>15829208660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中化学城市投资有限公司公开招聘申报表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中化学城市投资有限公司公开招聘</w:t>
      </w:r>
      <w:r>
        <w:rPr>
          <w:rFonts w:hint="eastAsia" w:ascii="仿宋_GB2312" w:eastAsia="仿宋_GB2312"/>
          <w:sz w:val="32"/>
          <w:szCs w:val="32"/>
          <w:highlight w:val="none"/>
          <w:lang w:val="en-US" w:eastAsia="zh-CN"/>
        </w:rPr>
        <w:t>报名汇总表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3.中化学城市投资有限公司简历填写说明</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-110490</wp:posOffset>
              </wp:positionV>
              <wp:extent cx="605790" cy="2565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579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7pt;height:20.2pt;width:47.7pt;mso-position-horizontal:outside;mso-position-horizontal-relative:margin;z-index:251659264;mso-width-relative:page;mso-height-relative:page;" filled="f" stroked="f" coordsize="21600,21600" o:gfxdata="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K6fitUAAAAGAQAADwAAAAAAAAABACAAAAAiAAAAZHJzL2Rvd25yZXYueG1s&#10;UEsBAhQAFAAAAAgAh07iQHCD1TE0AgAAYQQAAA4AAAAAAAAAAQAgAAAAJAEAAGRycy9lMm9Eb2Mu&#10;eG1sUEsFBgAAAAAGAAYAWQEAAMoFA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MDA5YWJhZGY0NDgwOTZkMmM1ODZlNTVhM2E2MGQifQ=="/>
  </w:docVars>
  <w:rsids>
    <w:rsidRoot w:val="037B2693"/>
    <w:rsid w:val="00040360"/>
    <w:rsid w:val="001E5389"/>
    <w:rsid w:val="00237A02"/>
    <w:rsid w:val="002B306F"/>
    <w:rsid w:val="003527A1"/>
    <w:rsid w:val="00363F04"/>
    <w:rsid w:val="005D021E"/>
    <w:rsid w:val="008649D6"/>
    <w:rsid w:val="008C32D1"/>
    <w:rsid w:val="00945BA2"/>
    <w:rsid w:val="0096541E"/>
    <w:rsid w:val="009B6281"/>
    <w:rsid w:val="00A01226"/>
    <w:rsid w:val="00B116B7"/>
    <w:rsid w:val="00B80E70"/>
    <w:rsid w:val="00BD10E0"/>
    <w:rsid w:val="00F45DF8"/>
    <w:rsid w:val="0108728B"/>
    <w:rsid w:val="01312225"/>
    <w:rsid w:val="01450321"/>
    <w:rsid w:val="01567EF5"/>
    <w:rsid w:val="017C53CE"/>
    <w:rsid w:val="01A1436D"/>
    <w:rsid w:val="01A645F0"/>
    <w:rsid w:val="01E30D5B"/>
    <w:rsid w:val="02042A76"/>
    <w:rsid w:val="021750E4"/>
    <w:rsid w:val="022A7D42"/>
    <w:rsid w:val="022D4A1F"/>
    <w:rsid w:val="023C7BAD"/>
    <w:rsid w:val="026F3411"/>
    <w:rsid w:val="02857791"/>
    <w:rsid w:val="02A2585F"/>
    <w:rsid w:val="03190594"/>
    <w:rsid w:val="031E4F17"/>
    <w:rsid w:val="032B0B15"/>
    <w:rsid w:val="03322C08"/>
    <w:rsid w:val="035F725C"/>
    <w:rsid w:val="036739DB"/>
    <w:rsid w:val="03696896"/>
    <w:rsid w:val="037B2693"/>
    <w:rsid w:val="037B5442"/>
    <w:rsid w:val="03860D74"/>
    <w:rsid w:val="03885FF4"/>
    <w:rsid w:val="03C50A22"/>
    <w:rsid w:val="03D02F25"/>
    <w:rsid w:val="03D40FB2"/>
    <w:rsid w:val="03F03DB5"/>
    <w:rsid w:val="04024B88"/>
    <w:rsid w:val="040B421B"/>
    <w:rsid w:val="04165568"/>
    <w:rsid w:val="04362626"/>
    <w:rsid w:val="0485139E"/>
    <w:rsid w:val="04886615"/>
    <w:rsid w:val="049429BE"/>
    <w:rsid w:val="04A62767"/>
    <w:rsid w:val="04C86DDC"/>
    <w:rsid w:val="04D13CD1"/>
    <w:rsid w:val="04F84FFE"/>
    <w:rsid w:val="05145E3A"/>
    <w:rsid w:val="05181BEC"/>
    <w:rsid w:val="054E42BC"/>
    <w:rsid w:val="055D5ADB"/>
    <w:rsid w:val="057659CF"/>
    <w:rsid w:val="05DA0538"/>
    <w:rsid w:val="05E521B6"/>
    <w:rsid w:val="06110A46"/>
    <w:rsid w:val="06595917"/>
    <w:rsid w:val="06690FB1"/>
    <w:rsid w:val="06AF1A33"/>
    <w:rsid w:val="07046EE9"/>
    <w:rsid w:val="074031E1"/>
    <w:rsid w:val="0756155B"/>
    <w:rsid w:val="075F0E60"/>
    <w:rsid w:val="07745F79"/>
    <w:rsid w:val="07765CA7"/>
    <w:rsid w:val="07B93A78"/>
    <w:rsid w:val="07C539D5"/>
    <w:rsid w:val="07C63740"/>
    <w:rsid w:val="07C747D1"/>
    <w:rsid w:val="0854168F"/>
    <w:rsid w:val="086D425E"/>
    <w:rsid w:val="086E3AFB"/>
    <w:rsid w:val="087575F7"/>
    <w:rsid w:val="08820CB7"/>
    <w:rsid w:val="08A63FF0"/>
    <w:rsid w:val="08C076F0"/>
    <w:rsid w:val="08D7313B"/>
    <w:rsid w:val="09094DDF"/>
    <w:rsid w:val="092D6F75"/>
    <w:rsid w:val="09384584"/>
    <w:rsid w:val="09395EFD"/>
    <w:rsid w:val="09695E50"/>
    <w:rsid w:val="0972111F"/>
    <w:rsid w:val="09787596"/>
    <w:rsid w:val="099201FE"/>
    <w:rsid w:val="099872A4"/>
    <w:rsid w:val="0A834000"/>
    <w:rsid w:val="0A88707E"/>
    <w:rsid w:val="0AC8201B"/>
    <w:rsid w:val="0B0960A8"/>
    <w:rsid w:val="0B167EA6"/>
    <w:rsid w:val="0B647652"/>
    <w:rsid w:val="0B67670B"/>
    <w:rsid w:val="0B7534E3"/>
    <w:rsid w:val="0B903778"/>
    <w:rsid w:val="0BCC24E0"/>
    <w:rsid w:val="0BD51C5F"/>
    <w:rsid w:val="0BE935D8"/>
    <w:rsid w:val="0C17584D"/>
    <w:rsid w:val="0C3A53B8"/>
    <w:rsid w:val="0C415D59"/>
    <w:rsid w:val="0C502608"/>
    <w:rsid w:val="0C5815A8"/>
    <w:rsid w:val="0CA558AF"/>
    <w:rsid w:val="0CB375D5"/>
    <w:rsid w:val="0D062A3C"/>
    <w:rsid w:val="0D1D5360"/>
    <w:rsid w:val="0D270AAB"/>
    <w:rsid w:val="0D2846BC"/>
    <w:rsid w:val="0D2A239E"/>
    <w:rsid w:val="0D484597"/>
    <w:rsid w:val="0D6722AA"/>
    <w:rsid w:val="0D6C2DA6"/>
    <w:rsid w:val="0DBA4D7B"/>
    <w:rsid w:val="0DC24882"/>
    <w:rsid w:val="0DD04E06"/>
    <w:rsid w:val="0DF74BFD"/>
    <w:rsid w:val="0E233D49"/>
    <w:rsid w:val="0E6479B6"/>
    <w:rsid w:val="0E9852F1"/>
    <w:rsid w:val="0ED1613B"/>
    <w:rsid w:val="0F353916"/>
    <w:rsid w:val="0F477C7A"/>
    <w:rsid w:val="0F511A28"/>
    <w:rsid w:val="0F5656DD"/>
    <w:rsid w:val="0F717D6F"/>
    <w:rsid w:val="0F952AF1"/>
    <w:rsid w:val="0FCB4D14"/>
    <w:rsid w:val="0FF156BB"/>
    <w:rsid w:val="104D4694"/>
    <w:rsid w:val="106E294D"/>
    <w:rsid w:val="1099129A"/>
    <w:rsid w:val="10A73BE1"/>
    <w:rsid w:val="10A8374D"/>
    <w:rsid w:val="110520AF"/>
    <w:rsid w:val="11386A6F"/>
    <w:rsid w:val="113B1C30"/>
    <w:rsid w:val="11443697"/>
    <w:rsid w:val="11841A01"/>
    <w:rsid w:val="1195479D"/>
    <w:rsid w:val="119B776E"/>
    <w:rsid w:val="11A153D8"/>
    <w:rsid w:val="11B04BC2"/>
    <w:rsid w:val="11B2069B"/>
    <w:rsid w:val="11E64C65"/>
    <w:rsid w:val="120B4AE8"/>
    <w:rsid w:val="126E641E"/>
    <w:rsid w:val="1271415A"/>
    <w:rsid w:val="127770E3"/>
    <w:rsid w:val="12AD2CD9"/>
    <w:rsid w:val="12BC3FFA"/>
    <w:rsid w:val="12DB2266"/>
    <w:rsid w:val="12E63132"/>
    <w:rsid w:val="12E759BB"/>
    <w:rsid w:val="12FD3F0A"/>
    <w:rsid w:val="1381434F"/>
    <w:rsid w:val="13B941F7"/>
    <w:rsid w:val="140269FA"/>
    <w:rsid w:val="142632AC"/>
    <w:rsid w:val="144151E8"/>
    <w:rsid w:val="14461940"/>
    <w:rsid w:val="14833FD5"/>
    <w:rsid w:val="148E574B"/>
    <w:rsid w:val="14B72AC3"/>
    <w:rsid w:val="14B9749C"/>
    <w:rsid w:val="150C091F"/>
    <w:rsid w:val="1513240F"/>
    <w:rsid w:val="15363612"/>
    <w:rsid w:val="154A1D94"/>
    <w:rsid w:val="154C6DD6"/>
    <w:rsid w:val="159068F8"/>
    <w:rsid w:val="15D279E1"/>
    <w:rsid w:val="15F347E9"/>
    <w:rsid w:val="15F40056"/>
    <w:rsid w:val="15FF2B56"/>
    <w:rsid w:val="160D0898"/>
    <w:rsid w:val="160F750C"/>
    <w:rsid w:val="168B3EB0"/>
    <w:rsid w:val="16974D2E"/>
    <w:rsid w:val="169F266B"/>
    <w:rsid w:val="16C452A1"/>
    <w:rsid w:val="16CF35F0"/>
    <w:rsid w:val="171C41C3"/>
    <w:rsid w:val="17317577"/>
    <w:rsid w:val="176F19D0"/>
    <w:rsid w:val="1779463E"/>
    <w:rsid w:val="17EB7E56"/>
    <w:rsid w:val="17F2611A"/>
    <w:rsid w:val="18021D6C"/>
    <w:rsid w:val="180826D5"/>
    <w:rsid w:val="184A304A"/>
    <w:rsid w:val="185C461C"/>
    <w:rsid w:val="18915C59"/>
    <w:rsid w:val="189B0FD5"/>
    <w:rsid w:val="18A1212D"/>
    <w:rsid w:val="18AC40D1"/>
    <w:rsid w:val="18D1705F"/>
    <w:rsid w:val="18EA2CB7"/>
    <w:rsid w:val="18F124BA"/>
    <w:rsid w:val="19071869"/>
    <w:rsid w:val="19371A3D"/>
    <w:rsid w:val="19570331"/>
    <w:rsid w:val="19573472"/>
    <w:rsid w:val="19AB182E"/>
    <w:rsid w:val="19B245C4"/>
    <w:rsid w:val="19F62215"/>
    <w:rsid w:val="1A341A7A"/>
    <w:rsid w:val="1A4D6549"/>
    <w:rsid w:val="1A8C3188"/>
    <w:rsid w:val="1AD36B7A"/>
    <w:rsid w:val="1AF66DD0"/>
    <w:rsid w:val="1AFC343D"/>
    <w:rsid w:val="1B3855AE"/>
    <w:rsid w:val="1B3C5A6C"/>
    <w:rsid w:val="1B4A7487"/>
    <w:rsid w:val="1B5C293A"/>
    <w:rsid w:val="1B653282"/>
    <w:rsid w:val="1B6B0658"/>
    <w:rsid w:val="1B7849F0"/>
    <w:rsid w:val="1B84682C"/>
    <w:rsid w:val="1B8D3AAB"/>
    <w:rsid w:val="1BB9148F"/>
    <w:rsid w:val="1BD569D5"/>
    <w:rsid w:val="1C493CDC"/>
    <w:rsid w:val="1C72608A"/>
    <w:rsid w:val="1CD96ACA"/>
    <w:rsid w:val="1CF30208"/>
    <w:rsid w:val="1D0033BE"/>
    <w:rsid w:val="1D4C265B"/>
    <w:rsid w:val="1D6650E5"/>
    <w:rsid w:val="1D8A49FE"/>
    <w:rsid w:val="1DAD13E2"/>
    <w:rsid w:val="1DEF6E0A"/>
    <w:rsid w:val="1DF758D1"/>
    <w:rsid w:val="1E9024C8"/>
    <w:rsid w:val="1EAC1FD2"/>
    <w:rsid w:val="1EAC62FC"/>
    <w:rsid w:val="1EBE1A47"/>
    <w:rsid w:val="1F891FBB"/>
    <w:rsid w:val="1F9243EF"/>
    <w:rsid w:val="1FBD6292"/>
    <w:rsid w:val="1FDF7346"/>
    <w:rsid w:val="1FF01281"/>
    <w:rsid w:val="20011CF5"/>
    <w:rsid w:val="20182805"/>
    <w:rsid w:val="20306E36"/>
    <w:rsid w:val="204265D7"/>
    <w:rsid w:val="20807C85"/>
    <w:rsid w:val="20A6715C"/>
    <w:rsid w:val="20D11918"/>
    <w:rsid w:val="21002DE1"/>
    <w:rsid w:val="212241E8"/>
    <w:rsid w:val="213C2CB3"/>
    <w:rsid w:val="214C2AAB"/>
    <w:rsid w:val="216D004A"/>
    <w:rsid w:val="217B1BC6"/>
    <w:rsid w:val="218500CA"/>
    <w:rsid w:val="21B034BB"/>
    <w:rsid w:val="21B47ECC"/>
    <w:rsid w:val="21BB5439"/>
    <w:rsid w:val="21EC7E6F"/>
    <w:rsid w:val="21FC3B23"/>
    <w:rsid w:val="221733DB"/>
    <w:rsid w:val="224D4582"/>
    <w:rsid w:val="22B21170"/>
    <w:rsid w:val="22DD65A4"/>
    <w:rsid w:val="23573799"/>
    <w:rsid w:val="237E6285"/>
    <w:rsid w:val="23FB69E7"/>
    <w:rsid w:val="244513CA"/>
    <w:rsid w:val="244D0A41"/>
    <w:rsid w:val="24520F59"/>
    <w:rsid w:val="246068E1"/>
    <w:rsid w:val="246E63FC"/>
    <w:rsid w:val="2486381C"/>
    <w:rsid w:val="24C941EE"/>
    <w:rsid w:val="24EB08E7"/>
    <w:rsid w:val="24EE13E5"/>
    <w:rsid w:val="25056F52"/>
    <w:rsid w:val="25306396"/>
    <w:rsid w:val="25717891"/>
    <w:rsid w:val="257D4BCF"/>
    <w:rsid w:val="25C12C31"/>
    <w:rsid w:val="25D36F0F"/>
    <w:rsid w:val="25E22D30"/>
    <w:rsid w:val="25F12ABA"/>
    <w:rsid w:val="2605007F"/>
    <w:rsid w:val="261220B7"/>
    <w:rsid w:val="262B3A49"/>
    <w:rsid w:val="2644063A"/>
    <w:rsid w:val="265E3572"/>
    <w:rsid w:val="266B0800"/>
    <w:rsid w:val="26942218"/>
    <w:rsid w:val="269E51D8"/>
    <w:rsid w:val="26AF6150"/>
    <w:rsid w:val="26BB72FB"/>
    <w:rsid w:val="26BD0F94"/>
    <w:rsid w:val="26C10CC1"/>
    <w:rsid w:val="26D844FB"/>
    <w:rsid w:val="26F557C0"/>
    <w:rsid w:val="27323FAF"/>
    <w:rsid w:val="27420A1F"/>
    <w:rsid w:val="27460212"/>
    <w:rsid w:val="275A7227"/>
    <w:rsid w:val="275C7B46"/>
    <w:rsid w:val="27B923FE"/>
    <w:rsid w:val="27D25C8B"/>
    <w:rsid w:val="27D47AC0"/>
    <w:rsid w:val="27D8490A"/>
    <w:rsid w:val="27F922DA"/>
    <w:rsid w:val="28146843"/>
    <w:rsid w:val="283A190A"/>
    <w:rsid w:val="291877AB"/>
    <w:rsid w:val="293413A7"/>
    <w:rsid w:val="29501370"/>
    <w:rsid w:val="295D3209"/>
    <w:rsid w:val="298408DB"/>
    <w:rsid w:val="29930632"/>
    <w:rsid w:val="29E94C46"/>
    <w:rsid w:val="29F00E74"/>
    <w:rsid w:val="29FF3E8C"/>
    <w:rsid w:val="2A041947"/>
    <w:rsid w:val="2A19034C"/>
    <w:rsid w:val="2A2537E5"/>
    <w:rsid w:val="2A3E0545"/>
    <w:rsid w:val="2A4C63EE"/>
    <w:rsid w:val="2A5E7EB9"/>
    <w:rsid w:val="2A785A02"/>
    <w:rsid w:val="2A902620"/>
    <w:rsid w:val="2A9E1ED0"/>
    <w:rsid w:val="2AC202BA"/>
    <w:rsid w:val="2ACC2104"/>
    <w:rsid w:val="2B2A4B11"/>
    <w:rsid w:val="2B3276A7"/>
    <w:rsid w:val="2B4A0192"/>
    <w:rsid w:val="2B7C3A6A"/>
    <w:rsid w:val="2B8029F7"/>
    <w:rsid w:val="2B957847"/>
    <w:rsid w:val="2BC0336B"/>
    <w:rsid w:val="2C4070D6"/>
    <w:rsid w:val="2CAF5412"/>
    <w:rsid w:val="2CED72CE"/>
    <w:rsid w:val="2D0D50DF"/>
    <w:rsid w:val="2D942F74"/>
    <w:rsid w:val="2D9505E2"/>
    <w:rsid w:val="2DAF63CB"/>
    <w:rsid w:val="2DB31E19"/>
    <w:rsid w:val="2DEC52A3"/>
    <w:rsid w:val="2E062CF2"/>
    <w:rsid w:val="2E346CB0"/>
    <w:rsid w:val="2E4A76CC"/>
    <w:rsid w:val="2E8E023B"/>
    <w:rsid w:val="2EB86457"/>
    <w:rsid w:val="2ECF1DD9"/>
    <w:rsid w:val="2F132BDA"/>
    <w:rsid w:val="2F4158A4"/>
    <w:rsid w:val="2F5B5D74"/>
    <w:rsid w:val="2FDB01FB"/>
    <w:rsid w:val="2FE0354E"/>
    <w:rsid w:val="2FEF3AA7"/>
    <w:rsid w:val="302434A9"/>
    <w:rsid w:val="30485281"/>
    <w:rsid w:val="30A752A2"/>
    <w:rsid w:val="30BA179A"/>
    <w:rsid w:val="310E121B"/>
    <w:rsid w:val="31163604"/>
    <w:rsid w:val="313215C5"/>
    <w:rsid w:val="316A73CD"/>
    <w:rsid w:val="319F43A6"/>
    <w:rsid w:val="31B13264"/>
    <w:rsid w:val="31B63273"/>
    <w:rsid w:val="31B646A6"/>
    <w:rsid w:val="31CF0F52"/>
    <w:rsid w:val="31D32AA4"/>
    <w:rsid w:val="31F648D6"/>
    <w:rsid w:val="32077780"/>
    <w:rsid w:val="328E3068"/>
    <w:rsid w:val="32A718C6"/>
    <w:rsid w:val="32AB63DA"/>
    <w:rsid w:val="32F52E29"/>
    <w:rsid w:val="330110F9"/>
    <w:rsid w:val="33173AE7"/>
    <w:rsid w:val="333D1CD4"/>
    <w:rsid w:val="333D3F98"/>
    <w:rsid w:val="33980613"/>
    <w:rsid w:val="339C5021"/>
    <w:rsid w:val="33A33835"/>
    <w:rsid w:val="33B3099B"/>
    <w:rsid w:val="33BE302F"/>
    <w:rsid w:val="33C0001D"/>
    <w:rsid w:val="33CD68BE"/>
    <w:rsid w:val="33CF6927"/>
    <w:rsid w:val="33EE5A73"/>
    <w:rsid w:val="34193404"/>
    <w:rsid w:val="34351041"/>
    <w:rsid w:val="345F2EBD"/>
    <w:rsid w:val="346E4EC2"/>
    <w:rsid w:val="348B0E2C"/>
    <w:rsid w:val="349714EE"/>
    <w:rsid w:val="349E54FA"/>
    <w:rsid w:val="34A77115"/>
    <w:rsid w:val="34CA21FB"/>
    <w:rsid w:val="34CE4E32"/>
    <w:rsid w:val="34E13C82"/>
    <w:rsid w:val="34F5647B"/>
    <w:rsid w:val="35124748"/>
    <w:rsid w:val="351B5D80"/>
    <w:rsid w:val="35301C3F"/>
    <w:rsid w:val="353A32A8"/>
    <w:rsid w:val="35534631"/>
    <w:rsid w:val="35650F38"/>
    <w:rsid w:val="35755002"/>
    <w:rsid w:val="359F4271"/>
    <w:rsid w:val="35CD6A3F"/>
    <w:rsid w:val="35F460EB"/>
    <w:rsid w:val="35FC0274"/>
    <w:rsid w:val="36414377"/>
    <w:rsid w:val="364B48D8"/>
    <w:rsid w:val="368C4F9D"/>
    <w:rsid w:val="36953F12"/>
    <w:rsid w:val="36C1224C"/>
    <w:rsid w:val="373D491F"/>
    <w:rsid w:val="37575E0D"/>
    <w:rsid w:val="377A4E81"/>
    <w:rsid w:val="377B7D18"/>
    <w:rsid w:val="379A34A4"/>
    <w:rsid w:val="37AC7422"/>
    <w:rsid w:val="37CE547D"/>
    <w:rsid w:val="37E03FFD"/>
    <w:rsid w:val="38014CEC"/>
    <w:rsid w:val="380163A0"/>
    <w:rsid w:val="38082992"/>
    <w:rsid w:val="384F41B4"/>
    <w:rsid w:val="38B217EC"/>
    <w:rsid w:val="38C16D30"/>
    <w:rsid w:val="38E255C4"/>
    <w:rsid w:val="38F90AB7"/>
    <w:rsid w:val="391D3660"/>
    <w:rsid w:val="392E7074"/>
    <w:rsid w:val="3932381D"/>
    <w:rsid w:val="398E0C76"/>
    <w:rsid w:val="39C24EFB"/>
    <w:rsid w:val="39DE3DBB"/>
    <w:rsid w:val="39ED23D7"/>
    <w:rsid w:val="39F76164"/>
    <w:rsid w:val="3A4055AB"/>
    <w:rsid w:val="3A9F6A1F"/>
    <w:rsid w:val="3AC20246"/>
    <w:rsid w:val="3AC41C30"/>
    <w:rsid w:val="3AC50C46"/>
    <w:rsid w:val="3AE6711A"/>
    <w:rsid w:val="3B065D0C"/>
    <w:rsid w:val="3B221650"/>
    <w:rsid w:val="3B39179A"/>
    <w:rsid w:val="3B536417"/>
    <w:rsid w:val="3B557FCC"/>
    <w:rsid w:val="3B9D352B"/>
    <w:rsid w:val="3BA040B5"/>
    <w:rsid w:val="3BA061E6"/>
    <w:rsid w:val="3BE47C2C"/>
    <w:rsid w:val="3BE86DF1"/>
    <w:rsid w:val="3C4615B0"/>
    <w:rsid w:val="3CAF3494"/>
    <w:rsid w:val="3CD31364"/>
    <w:rsid w:val="3CF17859"/>
    <w:rsid w:val="3CF26B61"/>
    <w:rsid w:val="3D0E1506"/>
    <w:rsid w:val="3D245A98"/>
    <w:rsid w:val="3D275F77"/>
    <w:rsid w:val="3D2B73D5"/>
    <w:rsid w:val="3D3024FC"/>
    <w:rsid w:val="3D3E4C80"/>
    <w:rsid w:val="3D4D1424"/>
    <w:rsid w:val="3D5817EC"/>
    <w:rsid w:val="3D712E34"/>
    <w:rsid w:val="3DA844BA"/>
    <w:rsid w:val="3DC63ACC"/>
    <w:rsid w:val="3E042B7E"/>
    <w:rsid w:val="3E072864"/>
    <w:rsid w:val="3E114735"/>
    <w:rsid w:val="3E126E66"/>
    <w:rsid w:val="3E2506CA"/>
    <w:rsid w:val="3E442EDC"/>
    <w:rsid w:val="3E477766"/>
    <w:rsid w:val="3E5D10A5"/>
    <w:rsid w:val="3E6142A9"/>
    <w:rsid w:val="3EF513DE"/>
    <w:rsid w:val="3F063B7D"/>
    <w:rsid w:val="3F752FDF"/>
    <w:rsid w:val="3F9B1991"/>
    <w:rsid w:val="3FA46B00"/>
    <w:rsid w:val="40046A64"/>
    <w:rsid w:val="40247455"/>
    <w:rsid w:val="402B300C"/>
    <w:rsid w:val="40532CC6"/>
    <w:rsid w:val="40B440BE"/>
    <w:rsid w:val="40CF1CEF"/>
    <w:rsid w:val="40F716F2"/>
    <w:rsid w:val="41105C37"/>
    <w:rsid w:val="41143715"/>
    <w:rsid w:val="41245028"/>
    <w:rsid w:val="412D7670"/>
    <w:rsid w:val="415952F3"/>
    <w:rsid w:val="417B7340"/>
    <w:rsid w:val="417E4B02"/>
    <w:rsid w:val="418D5DEE"/>
    <w:rsid w:val="41A17D88"/>
    <w:rsid w:val="41B352C2"/>
    <w:rsid w:val="41BE7EE4"/>
    <w:rsid w:val="41C97276"/>
    <w:rsid w:val="41D6173F"/>
    <w:rsid w:val="420D3E22"/>
    <w:rsid w:val="42301F77"/>
    <w:rsid w:val="42314B51"/>
    <w:rsid w:val="42380F74"/>
    <w:rsid w:val="425B53BF"/>
    <w:rsid w:val="42AF4DA0"/>
    <w:rsid w:val="42D77322"/>
    <w:rsid w:val="42E1643A"/>
    <w:rsid w:val="42F23190"/>
    <w:rsid w:val="433520CF"/>
    <w:rsid w:val="434C61A3"/>
    <w:rsid w:val="44065C67"/>
    <w:rsid w:val="44121FDC"/>
    <w:rsid w:val="441D2DA6"/>
    <w:rsid w:val="442A5AF7"/>
    <w:rsid w:val="446F7CC8"/>
    <w:rsid w:val="44B72BA4"/>
    <w:rsid w:val="44B8737E"/>
    <w:rsid w:val="45552F6F"/>
    <w:rsid w:val="45592119"/>
    <w:rsid w:val="455A7B2F"/>
    <w:rsid w:val="45785CE7"/>
    <w:rsid w:val="45D2151C"/>
    <w:rsid w:val="45E511F6"/>
    <w:rsid w:val="45EE2D4F"/>
    <w:rsid w:val="45F323E4"/>
    <w:rsid w:val="46181FB4"/>
    <w:rsid w:val="462307B7"/>
    <w:rsid w:val="462832EA"/>
    <w:rsid w:val="46536869"/>
    <w:rsid w:val="46612319"/>
    <w:rsid w:val="46643B88"/>
    <w:rsid w:val="46713F2B"/>
    <w:rsid w:val="469E07F7"/>
    <w:rsid w:val="470E7A21"/>
    <w:rsid w:val="473A385C"/>
    <w:rsid w:val="4759494B"/>
    <w:rsid w:val="47A11A7B"/>
    <w:rsid w:val="47B70F10"/>
    <w:rsid w:val="47B7440F"/>
    <w:rsid w:val="47C36D1F"/>
    <w:rsid w:val="47C65B7D"/>
    <w:rsid w:val="47E73BAB"/>
    <w:rsid w:val="47F70C54"/>
    <w:rsid w:val="481901AD"/>
    <w:rsid w:val="48567C7B"/>
    <w:rsid w:val="487667BB"/>
    <w:rsid w:val="48790421"/>
    <w:rsid w:val="48955375"/>
    <w:rsid w:val="48B02649"/>
    <w:rsid w:val="48C53D36"/>
    <w:rsid w:val="48E870C4"/>
    <w:rsid w:val="495A4C4A"/>
    <w:rsid w:val="49AF58BF"/>
    <w:rsid w:val="4A0C26E0"/>
    <w:rsid w:val="4A272FC5"/>
    <w:rsid w:val="4A6F72E8"/>
    <w:rsid w:val="4A741085"/>
    <w:rsid w:val="4A7E409E"/>
    <w:rsid w:val="4A8E5D6B"/>
    <w:rsid w:val="4A8F16D2"/>
    <w:rsid w:val="4ABE1A65"/>
    <w:rsid w:val="4B35607D"/>
    <w:rsid w:val="4B396C09"/>
    <w:rsid w:val="4B9C5176"/>
    <w:rsid w:val="4BCA39CE"/>
    <w:rsid w:val="4BE9648B"/>
    <w:rsid w:val="4BEB0388"/>
    <w:rsid w:val="4BFD2C4B"/>
    <w:rsid w:val="4C166C3F"/>
    <w:rsid w:val="4C321C0E"/>
    <w:rsid w:val="4C4704CB"/>
    <w:rsid w:val="4C621235"/>
    <w:rsid w:val="4CAC0031"/>
    <w:rsid w:val="4CE5203A"/>
    <w:rsid w:val="4D4B2E2C"/>
    <w:rsid w:val="4D7F6AC5"/>
    <w:rsid w:val="4D8D7598"/>
    <w:rsid w:val="4DC34129"/>
    <w:rsid w:val="4E1B5FF8"/>
    <w:rsid w:val="4E1F084F"/>
    <w:rsid w:val="4E482830"/>
    <w:rsid w:val="4E7F4A55"/>
    <w:rsid w:val="4E801182"/>
    <w:rsid w:val="4E8015AB"/>
    <w:rsid w:val="4F0D0AAE"/>
    <w:rsid w:val="4F58651F"/>
    <w:rsid w:val="4F7123A8"/>
    <w:rsid w:val="4FA81420"/>
    <w:rsid w:val="4FBF2046"/>
    <w:rsid w:val="503B2A2F"/>
    <w:rsid w:val="504B0477"/>
    <w:rsid w:val="50521160"/>
    <w:rsid w:val="50816F14"/>
    <w:rsid w:val="50F44836"/>
    <w:rsid w:val="51426224"/>
    <w:rsid w:val="514E0022"/>
    <w:rsid w:val="51675653"/>
    <w:rsid w:val="51B54149"/>
    <w:rsid w:val="51C13FF8"/>
    <w:rsid w:val="51F2020E"/>
    <w:rsid w:val="522A6A2C"/>
    <w:rsid w:val="522B368F"/>
    <w:rsid w:val="526F2B3B"/>
    <w:rsid w:val="5273526B"/>
    <w:rsid w:val="5281365E"/>
    <w:rsid w:val="52905CCB"/>
    <w:rsid w:val="529A3B25"/>
    <w:rsid w:val="52C61256"/>
    <w:rsid w:val="52CF27B7"/>
    <w:rsid w:val="52F35E7E"/>
    <w:rsid w:val="52F90F72"/>
    <w:rsid w:val="53393ECD"/>
    <w:rsid w:val="533E5B39"/>
    <w:rsid w:val="534C1A62"/>
    <w:rsid w:val="535B4169"/>
    <w:rsid w:val="538F5457"/>
    <w:rsid w:val="53E05346"/>
    <w:rsid w:val="53E62F60"/>
    <w:rsid w:val="53E666FE"/>
    <w:rsid w:val="53E724F0"/>
    <w:rsid w:val="53F12344"/>
    <w:rsid w:val="54920271"/>
    <w:rsid w:val="54A97F4C"/>
    <w:rsid w:val="54C4322B"/>
    <w:rsid w:val="54D52442"/>
    <w:rsid w:val="55626A25"/>
    <w:rsid w:val="55A71468"/>
    <w:rsid w:val="55B40A6F"/>
    <w:rsid w:val="55C12102"/>
    <w:rsid w:val="56AB0DF2"/>
    <w:rsid w:val="56BD4D1A"/>
    <w:rsid w:val="56C70075"/>
    <w:rsid w:val="56F46E15"/>
    <w:rsid w:val="56F5436F"/>
    <w:rsid w:val="5734199E"/>
    <w:rsid w:val="574904AA"/>
    <w:rsid w:val="577605B8"/>
    <w:rsid w:val="57923D07"/>
    <w:rsid w:val="579D3E50"/>
    <w:rsid w:val="57CE74A4"/>
    <w:rsid w:val="57F85C2C"/>
    <w:rsid w:val="581E45FF"/>
    <w:rsid w:val="58487F86"/>
    <w:rsid w:val="58522767"/>
    <w:rsid w:val="58871E52"/>
    <w:rsid w:val="588A099E"/>
    <w:rsid w:val="58E55CA7"/>
    <w:rsid w:val="5926064C"/>
    <w:rsid w:val="595C05D5"/>
    <w:rsid w:val="59770A63"/>
    <w:rsid w:val="59A16A16"/>
    <w:rsid w:val="59AF08A8"/>
    <w:rsid w:val="59D31996"/>
    <w:rsid w:val="59F65CB8"/>
    <w:rsid w:val="59F869B0"/>
    <w:rsid w:val="5A0F0E08"/>
    <w:rsid w:val="5A2A4010"/>
    <w:rsid w:val="5A2E379F"/>
    <w:rsid w:val="5A520C67"/>
    <w:rsid w:val="5A6509A6"/>
    <w:rsid w:val="5A8773EB"/>
    <w:rsid w:val="5AB25521"/>
    <w:rsid w:val="5ABE3929"/>
    <w:rsid w:val="5AD43B28"/>
    <w:rsid w:val="5B645AA1"/>
    <w:rsid w:val="5BD77701"/>
    <w:rsid w:val="5BE20436"/>
    <w:rsid w:val="5BE54346"/>
    <w:rsid w:val="5BEA3567"/>
    <w:rsid w:val="5C037599"/>
    <w:rsid w:val="5C590E7E"/>
    <w:rsid w:val="5C611F87"/>
    <w:rsid w:val="5C995FDB"/>
    <w:rsid w:val="5CB147DF"/>
    <w:rsid w:val="5D061061"/>
    <w:rsid w:val="5D171DF2"/>
    <w:rsid w:val="5D3C279B"/>
    <w:rsid w:val="5D4D0556"/>
    <w:rsid w:val="5DE55B6F"/>
    <w:rsid w:val="5E086E07"/>
    <w:rsid w:val="5E2D47D8"/>
    <w:rsid w:val="5E8B6BAB"/>
    <w:rsid w:val="5E933EB8"/>
    <w:rsid w:val="5EC122DB"/>
    <w:rsid w:val="5ED9441F"/>
    <w:rsid w:val="5EDA50EB"/>
    <w:rsid w:val="5F0D30A1"/>
    <w:rsid w:val="5F2C3815"/>
    <w:rsid w:val="5F37242E"/>
    <w:rsid w:val="5F807193"/>
    <w:rsid w:val="5F854BEF"/>
    <w:rsid w:val="5F9E6118"/>
    <w:rsid w:val="5FB02190"/>
    <w:rsid w:val="5FE024BF"/>
    <w:rsid w:val="5FE70291"/>
    <w:rsid w:val="600C2450"/>
    <w:rsid w:val="6019210A"/>
    <w:rsid w:val="60631394"/>
    <w:rsid w:val="606D3F8F"/>
    <w:rsid w:val="61024B0F"/>
    <w:rsid w:val="613734AB"/>
    <w:rsid w:val="6151354E"/>
    <w:rsid w:val="61520471"/>
    <w:rsid w:val="61885E13"/>
    <w:rsid w:val="61AF7BCB"/>
    <w:rsid w:val="61E63C82"/>
    <w:rsid w:val="61E73D05"/>
    <w:rsid w:val="6213152F"/>
    <w:rsid w:val="623A0684"/>
    <w:rsid w:val="627E43C9"/>
    <w:rsid w:val="62BD5784"/>
    <w:rsid w:val="62E62177"/>
    <w:rsid w:val="6318592C"/>
    <w:rsid w:val="63402D4F"/>
    <w:rsid w:val="63607D08"/>
    <w:rsid w:val="6366197E"/>
    <w:rsid w:val="63B17112"/>
    <w:rsid w:val="63D64006"/>
    <w:rsid w:val="6405707B"/>
    <w:rsid w:val="642516FF"/>
    <w:rsid w:val="64696A65"/>
    <w:rsid w:val="6474711B"/>
    <w:rsid w:val="648F5047"/>
    <w:rsid w:val="64B14D3B"/>
    <w:rsid w:val="653E1DAB"/>
    <w:rsid w:val="6545277F"/>
    <w:rsid w:val="65474CA4"/>
    <w:rsid w:val="654A75CE"/>
    <w:rsid w:val="659B1C67"/>
    <w:rsid w:val="659F7D03"/>
    <w:rsid w:val="65AC6CF6"/>
    <w:rsid w:val="65D10CAC"/>
    <w:rsid w:val="65D946F9"/>
    <w:rsid w:val="65DD186D"/>
    <w:rsid w:val="65E72A23"/>
    <w:rsid w:val="65FF2DCD"/>
    <w:rsid w:val="66226A27"/>
    <w:rsid w:val="66376EB1"/>
    <w:rsid w:val="664B2931"/>
    <w:rsid w:val="664C4D57"/>
    <w:rsid w:val="66625F63"/>
    <w:rsid w:val="6688473B"/>
    <w:rsid w:val="6689065A"/>
    <w:rsid w:val="668D14C8"/>
    <w:rsid w:val="669B0382"/>
    <w:rsid w:val="66AD0EFA"/>
    <w:rsid w:val="66BB22EE"/>
    <w:rsid w:val="66CC7BFD"/>
    <w:rsid w:val="66E10627"/>
    <w:rsid w:val="66FD79E5"/>
    <w:rsid w:val="670147D8"/>
    <w:rsid w:val="67050365"/>
    <w:rsid w:val="67423D75"/>
    <w:rsid w:val="674B7F79"/>
    <w:rsid w:val="67607E45"/>
    <w:rsid w:val="678103B6"/>
    <w:rsid w:val="67AD5560"/>
    <w:rsid w:val="67AE06E9"/>
    <w:rsid w:val="67B43BAE"/>
    <w:rsid w:val="67C27E47"/>
    <w:rsid w:val="67E76657"/>
    <w:rsid w:val="67EF3A24"/>
    <w:rsid w:val="67F12B92"/>
    <w:rsid w:val="68021D35"/>
    <w:rsid w:val="68446A43"/>
    <w:rsid w:val="688519F1"/>
    <w:rsid w:val="688B745B"/>
    <w:rsid w:val="68A47FD3"/>
    <w:rsid w:val="68B3249A"/>
    <w:rsid w:val="68D624E2"/>
    <w:rsid w:val="69381B98"/>
    <w:rsid w:val="694C5AC7"/>
    <w:rsid w:val="697612E6"/>
    <w:rsid w:val="6977395B"/>
    <w:rsid w:val="69990424"/>
    <w:rsid w:val="69AF1F99"/>
    <w:rsid w:val="69B905D8"/>
    <w:rsid w:val="69BF7756"/>
    <w:rsid w:val="69C74A33"/>
    <w:rsid w:val="69FA612B"/>
    <w:rsid w:val="6A3F4802"/>
    <w:rsid w:val="6A483E34"/>
    <w:rsid w:val="6A506515"/>
    <w:rsid w:val="6A9140FE"/>
    <w:rsid w:val="6AFA425F"/>
    <w:rsid w:val="6B0E392D"/>
    <w:rsid w:val="6B0F07E0"/>
    <w:rsid w:val="6B293119"/>
    <w:rsid w:val="6B320034"/>
    <w:rsid w:val="6B3324E7"/>
    <w:rsid w:val="6B3F37AD"/>
    <w:rsid w:val="6B5929D1"/>
    <w:rsid w:val="6B722BFD"/>
    <w:rsid w:val="6BA85C3D"/>
    <w:rsid w:val="6C116E0C"/>
    <w:rsid w:val="6C3C4EEE"/>
    <w:rsid w:val="6C4A64BD"/>
    <w:rsid w:val="6C547E76"/>
    <w:rsid w:val="6C700F1C"/>
    <w:rsid w:val="6CDD566E"/>
    <w:rsid w:val="6CE61836"/>
    <w:rsid w:val="6CED4BA7"/>
    <w:rsid w:val="6D262AD0"/>
    <w:rsid w:val="6D63316D"/>
    <w:rsid w:val="6D6377FF"/>
    <w:rsid w:val="6D862212"/>
    <w:rsid w:val="6DEF61C5"/>
    <w:rsid w:val="6E7A2DE8"/>
    <w:rsid w:val="6EB22DF0"/>
    <w:rsid w:val="6ECE5835"/>
    <w:rsid w:val="6EDA2C63"/>
    <w:rsid w:val="6F3C1327"/>
    <w:rsid w:val="6F4F4C15"/>
    <w:rsid w:val="6F706D47"/>
    <w:rsid w:val="6F8775CC"/>
    <w:rsid w:val="6F90353B"/>
    <w:rsid w:val="6F911056"/>
    <w:rsid w:val="700416B9"/>
    <w:rsid w:val="70187537"/>
    <w:rsid w:val="7063019F"/>
    <w:rsid w:val="708F38AC"/>
    <w:rsid w:val="70BB7865"/>
    <w:rsid w:val="711A158F"/>
    <w:rsid w:val="71392DD8"/>
    <w:rsid w:val="713E4542"/>
    <w:rsid w:val="71BF471A"/>
    <w:rsid w:val="71D31DA9"/>
    <w:rsid w:val="71DA6A9B"/>
    <w:rsid w:val="72921AF3"/>
    <w:rsid w:val="72C91FC4"/>
    <w:rsid w:val="730219D7"/>
    <w:rsid w:val="730649F1"/>
    <w:rsid w:val="731F17C6"/>
    <w:rsid w:val="7320006D"/>
    <w:rsid w:val="7335618B"/>
    <w:rsid w:val="73357279"/>
    <w:rsid w:val="735215C0"/>
    <w:rsid w:val="736D280E"/>
    <w:rsid w:val="737A06E1"/>
    <w:rsid w:val="73812617"/>
    <w:rsid w:val="73A464BD"/>
    <w:rsid w:val="73B71A4C"/>
    <w:rsid w:val="73C4158D"/>
    <w:rsid w:val="73D3037F"/>
    <w:rsid w:val="73F359E2"/>
    <w:rsid w:val="743D7C68"/>
    <w:rsid w:val="74440033"/>
    <w:rsid w:val="749A4D59"/>
    <w:rsid w:val="74CA642A"/>
    <w:rsid w:val="74CD1734"/>
    <w:rsid w:val="74EB0B76"/>
    <w:rsid w:val="755D4910"/>
    <w:rsid w:val="756963B5"/>
    <w:rsid w:val="758829C8"/>
    <w:rsid w:val="75FA1E46"/>
    <w:rsid w:val="75FD7117"/>
    <w:rsid w:val="76242F54"/>
    <w:rsid w:val="76486382"/>
    <w:rsid w:val="76553CC2"/>
    <w:rsid w:val="76A52E4C"/>
    <w:rsid w:val="76ED7D8D"/>
    <w:rsid w:val="7703582A"/>
    <w:rsid w:val="77112800"/>
    <w:rsid w:val="771A2B7E"/>
    <w:rsid w:val="77277CB5"/>
    <w:rsid w:val="77383CFF"/>
    <w:rsid w:val="77482E0F"/>
    <w:rsid w:val="774F4DC4"/>
    <w:rsid w:val="77562EA5"/>
    <w:rsid w:val="777741FF"/>
    <w:rsid w:val="777761F6"/>
    <w:rsid w:val="777B6154"/>
    <w:rsid w:val="778D3785"/>
    <w:rsid w:val="77D20664"/>
    <w:rsid w:val="77FC63F4"/>
    <w:rsid w:val="78A344EA"/>
    <w:rsid w:val="78B63E7E"/>
    <w:rsid w:val="78BF5170"/>
    <w:rsid w:val="78D4738E"/>
    <w:rsid w:val="78E63062"/>
    <w:rsid w:val="78FB3B40"/>
    <w:rsid w:val="790965F4"/>
    <w:rsid w:val="79283645"/>
    <w:rsid w:val="792F00DF"/>
    <w:rsid w:val="795E5FE9"/>
    <w:rsid w:val="796618A0"/>
    <w:rsid w:val="796F0EF4"/>
    <w:rsid w:val="797A5B4F"/>
    <w:rsid w:val="79BB406E"/>
    <w:rsid w:val="79C1652B"/>
    <w:rsid w:val="79FC6C18"/>
    <w:rsid w:val="7A150154"/>
    <w:rsid w:val="7A504B55"/>
    <w:rsid w:val="7A7A16CB"/>
    <w:rsid w:val="7B077A88"/>
    <w:rsid w:val="7B536899"/>
    <w:rsid w:val="7B6C550E"/>
    <w:rsid w:val="7B7B363A"/>
    <w:rsid w:val="7B7C0080"/>
    <w:rsid w:val="7B7D273A"/>
    <w:rsid w:val="7B8D561A"/>
    <w:rsid w:val="7B904384"/>
    <w:rsid w:val="7BD47FD8"/>
    <w:rsid w:val="7C367980"/>
    <w:rsid w:val="7C4D7A43"/>
    <w:rsid w:val="7C73691E"/>
    <w:rsid w:val="7CC8254B"/>
    <w:rsid w:val="7CF91AC6"/>
    <w:rsid w:val="7D440EB5"/>
    <w:rsid w:val="7D481815"/>
    <w:rsid w:val="7D91008F"/>
    <w:rsid w:val="7DBE3E6D"/>
    <w:rsid w:val="7DD34A93"/>
    <w:rsid w:val="7E284587"/>
    <w:rsid w:val="7E2926A8"/>
    <w:rsid w:val="7E306CBB"/>
    <w:rsid w:val="7E3D3E3F"/>
    <w:rsid w:val="7E72481C"/>
    <w:rsid w:val="7E78197D"/>
    <w:rsid w:val="7E8304CD"/>
    <w:rsid w:val="7E8F4E11"/>
    <w:rsid w:val="7E940FAE"/>
    <w:rsid w:val="7ECB0058"/>
    <w:rsid w:val="7EE87101"/>
    <w:rsid w:val="7EF81AFD"/>
    <w:rsid w:val="7F2D7DA5"/>
    <w:rsid w:val="7F7B2093"/>
    <w:rsid w:val="7F9E4FFA"/>
    <w:rsid w:val="7FF2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style>
  <w:style w:type="character" w:styleId="12">
    <w:name w:val="Hyperlink"/>
    <w:basedOn w:val="8"/>
    <w:qFormat/>
    <w:uiPriority w:val="0"/>
    <w:rPr>
      <w:color w:val="333333"/>
      <w:u w:val="none"/>
    </w:rPr>
  </w:style>
  <w:style w:type="character" w:customStyle="1" w:styleId="13">
    <w:name w:val="active"/>
    <w:basedOn w:val="8"/>
    <w:qFormat/>
    <w:uiPriority w:val="0"/>
    <w:rPr>
      <w:color w:val="FFFFFF"/>
      <w:bdr w:val="single" w:color="FD3237" w:sz="4" w:space="0"/>
      <w:shd w:val="clear" w:fill="FD3237"/>
    </w:rPr>
  </w:style>
  <w:style w:type="character" w:customStyle="1" w:styleId="14">
    <w:name w:val="focus"/>
    <w:basedOn w:val="8"/>
    <w:qFormat/>
    <w:uiPriority w:val="0"/>
  </w:style>
  <w:style w:type="character" w:customStyle="1" w:styleId="15">
    <w:name w:val="hover"/>
    <w:basedOn w:val="8"/>
    <w:qFormat/>
    <w:uiPriority w:val="0"/>
    <w:rPr>
      <w:shd w:val="clear" w:fill="FFFFFF"/>
    </w:rPr>
  </w:style>
  <w:style w:type="character" w:customStyle="1" w:styleId="16">
    <w:name w:val="before"/>
    <w:basedOn w:val="8"/>
    <w:qFormat/>
    <w:uiPriority w:val="0"/>
    <w:rPr>
      <w:shd w:val="clear" w:fill="999999"/>
    </w:rPr>
  </w:style>
  <w:style w:type="character" w:customStyle="1" w:styleId="17">
    <w:name w:val="before1"/>
    <w:basedOn w:val="8"/>
    <w:qFormat/>
    <w:uiPriority w:val="0"/>
  </w:style>
  <w:style w:type="character" w:customStyle="1" w:styleId="18">
    <w:name w:val="before2"/>
    <w:basedOn w:val="8"/>
    <w:qFormat/>
    <w:uiPriority w:val="0"/>
  </w:style>
  <w:style w:type="character" w:customStyle="1" w:styleId="19">
    <w:name w:val="after"/>
    <w:basedOn w:val="8"/>
    <w:qFormat/>
    <w:uiPriority w:val="0"/>
    <w:rPr>
      <w:shd w:val="clear" w:fill="999999"/>
    </w:rPr>
  </w:style>
  <w:style w:type="character" w:customStyle="1" w:styleId="20">
    <w:name w:val="after1"/>
    <w:basedOn w:val="8"/>
    <w:qFormat/>
    <w:uiPriority w:val="0"/>
    <w:rPr>
      <w:vanish/>
      <w:color w:val="FD3237"/>
    </w:rPr>
  </w:style>
  <w:style w:type="character" w:customStyle="1" w:styleId="21">
    <w:name w:val="after2"/>
    <w:basedOn w:val="8"/>
    <w:qFormat/>
    <w:uiPriority w:val="0"/>
  </w:style>
  <w:style w:type="character" w:customStyle="1" w:styleId="22">
    <w:name w:val="after3"/>
    <w:basedOn w:val="8"/>
    <w:qFormat/>
    <w:uiPriority w:val="0"/>
  </w:style>
  <w:style w:type="character" w:customStyle="1" w:styleId="23">
    <w:name w:val="answer-name2"/>
    <w:basedOn w:val="8"/>
    <w:qFormat/>
    <w:uiPriority w:val="0"/>
    <w:rPr>
      <w:color w:val="333333"/>
    </w:rPr>
  </w:style>
  <w:style w:type="character" w:customStyle="1" w:styleId="24">
    <w:name w:val="cl-release"/>
    <w:basedOn w:val="8"/>
    <w:qFormat/>
    <w:uiPriority w:val="0"/>
    <w:rPr>
      <w:color w:val="42BE9D"/>
    </w:rPr>
  </w:style>
  <w:style w:type="character" w:customStyle="1" w:styleId="25">
    <w:name w:val="hotmajor"/>
    <w:basedOn w:val="8"/>
    <w:qFormat/>
    <w:uiPriority w:val="0"/>
  </w:style>
  <w:style w:type="character" w:customStyle="1" w:styleId="26">
    <w:name w:val="layui-this"/>
    <w:basedOn w:val="8"/>
    <w:qFormat/>
    <w:uiPriority w:val="0"/>
    <w:rPr>
      <w:bdr w:val="single" w:color="EEEEEE" w:sz="4" w:space="0"/>
      <w:shd w:val="clear" w:fill="FFFFFF"/>
    </w:rPr>
  </w:style>
  <w:style w:type="character" w:customStyle="1" w:styleId="27">
    <w:name w:val="first-child"/>
    <w:basedOn w:val="8"/>
    <w:qFormat/>
    <w:uiPriority w:val="0"/>
  </w:style>
  <w:style w:type="character" w:customStyle="1" w:styleId="28">
    <w:name w:val="font01"/>
    <w:basedOn w:val="8"/>
    <w:qFormat/>
    <w:uiPriority w:val="0"/>
    <w:rPr>
      <w:rFonts w:hint="eastAsia" w:ascii="宋体" w:hAnsi="宋体" w:eastAsia="宋体" w:cs="宋体"/>
      <w:b/>
      <w:bCs/>
      <w:color w:val="000000"/>
      <w:sz w:val="22"/>
      <w:szCs w:val="22"/>
      <w:u w:val="none"/>
    </w:rPr>
  </w:style>
  <w:style w:type="character" w:customStyle="1" w:styleId="29">
    <w:name w:val="font31"/>
    <w:basedOn w:val="8"/>
    <w:qFormat/>
    <w:uiPriority w:val="0"/>
    <w:rPr>
      <w:rFonts w:hint="eastAsia" w:ascii="宋体" w:hAnsi="宋体" w:eastAsia="宋体" w:cs="宋体"/>
      <w:b/>
      <w:bCs/>
      <w:color w:val="000000"/>
      <w:sz w:val="18"/>
      <w:szCs w:val="18"/>
      <w:u w:val="none"/>
    </w:rPr>
  </w:style>
  <w:style w:type="character" w:customStyle="1" w:styleId="30">
    <w:name w:val="font21"/>
    <w:basedOn w:val="8"/>
    <w:qFormat/>
    <w:uiPriority w:val="0"/>
    <w:rPr>
      <w:rFonts w:hint="eastAsia" w:ascii="宋体" w:hAnsi="宋体" w:eastAsia="宋体" w:cs="宋体"/>
      <w:b/>
      <w:bCs/>
      <w:color w:val="000000"/>
      <w:sz w:val="22"/>
      <w:szCs w:val="22"/>
      <w:u w:val="none"/>
    </w:rPr>
  </w:style>
  <w:style w:type="character" w:customStyle="1" w:styleId="31">
    <w:name w:val="font41"/>
    <w:basedOn w:val="8"/>
    <w:qFormat/>
    <w:uiPriority w:val="0"/>
    <w:rPr>
      <w:rFonts w:hint="eastAsia" w:ascii="宋体" w:hAnsi="宋体" w:eastAsia="宋体" w:cs="宋体"/>
      <w:b/>
      <w:bCs/>
      <w:color w:val="000000"/>
      <w:sz w:val="18"/>
      <w:szCs w:val="18"/>
      <w:u w:val="none"/>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4467</Words>
  <Characters>4669</Characters>
  <Lines>16</Lines>
  <Paragraphs>4</Paragraphs>
  <TotalTime>24</TotalTime>
  <ScaleCrop>false</ScaleCrop>
  <LinksUpToDate>false</LinksUpToDate>
  <CharactersWithSpaces>4721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2020-10-04T01:27:00Z</dcterms:created>
  <dc:creator>吴乐</dc:creator>
  <cp:lastModifiedBy>亚军</cp:lastModifiedBy>
  <cp:lastPrinted>2022-05-30T06:41:00Z</cp:lastPrinted>
  <dcterms:modified xsi:type="dcterms:W3CDTF">2022-06-01T01:29:29Z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1EBDBAC40F9A4D1790939686CF2AF49D</vt:lpwstr>
  </property>
</Properties>
</file>