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36"/>
        </w:tabs>
        <w:spacing w:beforeLines="100" w:afterLines="100"/>
        <w:jc w:val="center"/>
        <w:rPr>
          <w:rFonts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 w:cs="Times New Roman"/>
          <w:sz w:val="44"/>
        </w:rPr>
        <w:t>区域审计中心公开招聘岗位明细表</w:t>
      </w:r>
      <w:bookmarkStart w:id="0" w:name="_GoBack"/>
      <w:bookmarkEnd w:id="0"/>
    </w:p>
    <w:tbl>
      <w:tblPr>
        <w:tblStyle w:val="2"/>
        <w:tblW w:w="14837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94"/>
        <w:gridCol w:w="1276"/>
        <w:gridCol w:w="4677"/>
        <w:gridCol w:w="638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tblHeader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</w:rPr>
              <w:t>序号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</w:rPr>
              <w:t>审计</w:t>
            </w:r>
          </w:p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</w:rPr>
              <w:t>中心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</w:rPr>
              <w:t>招聘岗位</w:t>
            </w:r>
          </w:p>
        </w:tc>
        <w:tc>
          <w:tcPr>
            <w:tcW w:w="4677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</w:rPr>
              <w:t>资格条件</w:t>
            </w:r>
          </w:p>
        </w:tc>
        <w:tc>
          <w:tcPr>
            <w:tcW w:w="6380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</w:rPr>
              <w:t>岗位资格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</w:rPr>
              <w:t>招聘人数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天津审计中心</w:t>
            </w:r>
          </w:p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（工作地点：天津，4人）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财务审计主管</w:t>
            </w:r>
          </w:p>
        </w:tc>
        <w:tc>
          <w:tcPr>
            <w:tcW w:w="4677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1.具有5年及以上相关专业工作经历,同时具有大型电力集团基层企业和二级单位工作经历者，或者具有国家审计经验者优先。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2.具有全日制本科及以上学历，所学专业对口，“985工程”、“211工程”或“双一流”院校毕业、或研究生及以上学历优先。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3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.政治坚定、品行端正，勤奋尽责、作风严谨、敢于担当；自我要求严格、廉洁自律，无违规违纪等不良记录。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4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.热爱内部审计工作，具有奉献精神，有较强的学习能力、沟通协调能力、团队协作能力和文字表达能力。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5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.具有良好的心理素质，身体健康，适应出差环境，具备较强的工作责任感及抗压能力。</w:t>
            </w: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1.了解国家审计或财政相关政策、法律、法规，熟练掌握审计、财务等相关专业知识；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2.熟悉发电企业会计核算、财务管理等相关制度。掌握一定的内部审计工作方法和技术；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3.会计、审计、财务管理等相关专业全日制本科及以上学历，且具有3年及以上内外部审计、财务等相关岗位工作经历；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4.具有审计或会计中级及以上职称，或者注册会计师、国际注册内部审计师等资质。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2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燃料审计主管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1.了解国家和行业相关政策、法律、法规，熟练掌握燃料采购、计划调运、合同结算、煤场盘点等燃料管理专业知识；熟悉相关燃料管理系统、燃料调度系统、燃料采购平台系统各模块的正常运用；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2.需具有燃料计划调运、结算统计等燃料管理岗位5年及以上工作经历；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3.具有工程、经济或会计中级及以上职称。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3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内控审计主管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1.了解国家和行业相关政策、法律、法规，熟练掌握公司法务、内控、风险管理等相关专业知识；熟悉内控体系建设、合同审核、案件管理等相关工作流程；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2.法学、经济学、管理学、审计等相关专业全日制本科及以上学历；具有3年及以上在律师事务所或企业法务、内控、风险管理等相关岗位工作经历；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3.具有经济、审计中级及以上职称或法律职业资格A证。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4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信息化审计主管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22"/>
                <w:szCs w:val="32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1.了解国家和行业信息化相关政策、法律、法规；熟练掌握信息化相关专业知识、业务技能；掌握基本模型探索工具、基本SQL语言、SAS、SPSS等数据分析工具；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2.计算机、信息技术、统计、数学、计量经济、审计等相关专业全日制本科及以上学历；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3.需具备审计信息化、财务信息化或数据分析3年以上工作经历。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5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西安审计中心（工作地点：西安，5人）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审计一处经理岗</w:t>
            </w:r>
          </w:p>
        </w:tc>
        <w:tc>
          <w:tcPr>
            <w:tcW w:w="4677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</w:t>
            </w:r>
            <w:r>
              <w:rPr>
                <w:rFonts w:hint="eastAsia" w:ascii="仿宋_GB2312" w:hAnsi="Calibri" w:eastAsia="仿宋_GB2312" w:cs="Times New Roman"/>
                <w:szCs w:val="18"/>
              </w:rPr>
              <w:t xml:space="preserve"> 审计经理岗位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具有8年及以上相关专业工作经历</w:t>
            </w:r>
            <w:r>
              <w:rPr>
                <w:rFonts w:hint="eastAsia" w:ascii="仿宋_GB2312" w:hAnsi="Calibri" w:eastAsia="仿宋_GB2312" w:cs="Times New Roman"/>
                <w:szCs w:val="18"/>
              </w:rPr>
              <w:t>,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审计主管具有5年及以上相关专业工作经历。同时具有大型电力集团基层企业和二级单位工作经历者，或者具有国家审计经验者优先。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2.具有全日制本科及以上学历，所学专业对口，“985工程”、“211工程”或“双一流”院校毕业、或研究生及以上学历优先。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3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.政治坚定、品行端正，勤奋尽责、作风严谨、敢于担当；自我要求严格、廉洁自律，无违规违纪等不良记录。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4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.热爱内部审计工作，具有奉献精神，有较强的学习能力、沟通协调能力、团队协作能力和文字表达能力。</w:t>
            </w:r>
          </w:p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5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.具有良好的心理素质，身体健康，适应出差环境，具备较强的工作责任感及抗压能力。</w:t>
            </w: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1.熟悉国家宏观经济政策和审计、财政相关法律法规，熟悉内部审计管理工作，具备履行审计中心岗位职责所必需的专业知识；</w:t>
            </w:r>
          </w:p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2.具有审计、会计、工程或经济类高级职称，或者具有国际注册内部审计师、注册会计师、造价工程师、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法律职业资格A证</w:t>
            </w:r>
            <w:r>
              <w:rPr>
                <w:rFonts w:hint="eastAsia" w:ascii="仿宋_GB2312" w:hAnsi="Calibri" w:eastAsia="仿宋_GB2312" w:cs="Times New Roman"/>
                <w:szCs w:val="18"/>
              </w:rPr>
              <w:t>等资格证；</w:t>
            </w:r>
          </w:p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3.具有审计、财务、巡视巡察等团队管理工作经历，能独立带领团队开展相关审计工作；</w:t>
            </w:r>
          </w:p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4.应具有集团总部部门处室副经理级（或同等）职级；审计机关副处级或3年以上主任科员，且具有大型能源企业审计经验；</w:t>
            </w:r>
          </w:p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5.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中共党员。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6.具备较强的文字表达能力和逻辑思维能力，能独立编制审计报告和开展内部审计管理研究。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6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工程技经主管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1.了解国家和行业相关政策、法律、法规；熟练掌握工程、技经或投资管理等相关专业知识；熟悉发电企业工程、技经或投资管理业务流程；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2.工程管理、技术经济及管理、投资学等相关专业全日制本科及以上学历；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3.需具有工程、技经或投资管理相关岗位3年及以上的工作经历；</w:t>
            </w:r>
          </w:p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4.具有工程类中级及以上职称，或注册造价师、建造师等资质。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7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财务审计主管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1.了解国家审计或财政相关政策、法律、法规，熟练掌握审计、财务等相关专业知识；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2.熟悉发电企业会计核算、财务管理等相关制度。掌握一定的内部审计工作方法和技术；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3.会计、审计、财务管理等相关专业全日制本科及以上学历，且具有3年及以上内外部审计、财务等相关岗位工作经历；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4.具有审计或会计中级及以上职称，或者注册会计师、国际注册内部审计师等资质。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8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内控审计主管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1.了解国家和行业相关政策、法律、法规，熟练掌握公司法务、内控、风险管理等相关专业知识；熟悉内控体系建设、合同审核、案件管理等相关工作流程；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2.法学、经济学、管理学、审计等相关专业全日制本科及以上学历；具有3年级以上在律师事务所或企业法务、内控、风险管理等相关岗位工作经历；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3.具有经济、审计中级及以上职称或法律职业资格A证。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9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信息化审计主管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22"/>
                <w:szCs w:val="32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1.了解国家和行业信息化相关政策、法律、法规；熟练掌握信息化相关专业知识、业务技能；掌握基本模型探索工具、基本SQL语言、SAS、SPSS等数据分析工具；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2.计算机、信息技术、统计、数学、计量经济、审计等相关专业全日制本科及以上学历；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3.需具备审计信息化、财务信息化或数据分析3年以上工作经历。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10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南京审计中心（工作地点：南京，5人）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审计一处经理岗</w:t>
            </w:r>
          </w:p>
        </w:tc>
        <w:tc>
          <w:tcPr>
            <w:tcW w:w="4677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</w:t>
            </w:r>
            <w:r>
              <w:rPr>
                <w:rFonts w:hint="eastAsia" w:ascii="仿宋_GB2312" w:hAnsi="Calibri" w:eastAsia="仿宋_GB2312" w:cs="Times New Roman"/>
                <w:szCs w:val="18"/>
              </w:rPr>
              <w:t xml:space="preserve"> 审计经理岗位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具有8年及以上相关专业工作经历，</w:t>
            </w:r>
            <w:r>
              <w:rPr>
                <w:rFonts w:hint="eastAsia" w:ascii="仿宋_GB2312" w:hAnsi="Calibri" w:eastAsia="仿宋_GB2312" w:cs="Times New Roman"/>
                <w:szCs w:val="18"/>
              </w:rPr>
              <w:t>审计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主管具有5年及以上相关专业工作经历。同时具有大型电力集团基层企业和二级单位工作经历者，或者具有国家审计经验者优先。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2.具有全日制本科及以上学历，所学专业对口，“985工程”、“211工程”或“双一流”院校毕业、或研究生及以上学历优先。</w:t>
            </w:r>
          </w:p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3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.政治坚定、品行端正，勤奋尽责、作风严谨、敢于担当；自我要求严格、廉洁自律，无违规违纪等不良记录。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4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.热爱内部审计工作，具有奉献精神，有较强的学习能力、沟通协调能力、团队协作能力和文字表达能力。</w:t>
            </w:r>
          </w:p>
          <w:p>
            <w:pPr>
              <w:tabs>
                <w:tab w:val="left" w:pos="3736"/>
              </w:tabs>
              <w:jc w:val="left"/>
              <w:rPr>
                <w:rFonts w:ascii="仿宋_GB2312" w:hAnsi="Calibri" w:eastAsia="仿宋_GB2312" w:cs="Times New Roman"/>
                <w:sz w:val="22"/>
                <w:szCs w:val="32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5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.具有良好的心理素质，身体健康，适应出差环境，具备较强的工作责任感及抗压能力。</w:t>
            </w: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1.熟悉国家宏观经济政策和审计、财政相关法律法规，熟悉内部审计管理工作，具备履行审计中心岗位职责所必需的专业知识；</w:t>
            </w:r>
          </w:p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2.具有审计、会计、工程或经济类高级职称，或者具有国际注册内部审计师、注册会计师、造价工程师、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法律职业资格A证</w:t>
            </w:r>
            <w:r>
              <w:rPr>
                <w:rFonts w:hint="eastAsia" w:ascii="仿宋_GB2312" w:hAnsi="Calibri" w:eastAsia="仿宋_GB2312" w:cs="Times New Roman"/>
                <w:szCs w:val="18"/>
              </w:rPr>
              <w:t>等资格证；</w:t>
            </w:r>
          </w:p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3.具有审计、财务、巡视巡察等团队管理工作经历，能独立带领团队开展相关审计工作；</w:t>
            </w:r>
          </w:p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4.应具有集团总部部门处室副经理级（或同等）职级；审计机关副处级或3年以上主任科员，且具有大型能源企业审计经验；</w:t>
            </w:r>
          </w:p>
          <w:p>
            <w:pPr>
              <w:jc w:val="left"/>
              <w:rPr>
                <w:rFonts w:ascii="仿宋_GB2312" w:hAnsi="Calibri" w:eastAsia="仿宋_GB2312" w:cs="Times New Roman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5.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中共党员。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Cs w:val="18"/>
              </w:rPr>
              <w:t>6.具备较强的文字表达能力和逻辑思维能力，能独立编制审计报告和开展内部审计管理研究。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11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财务审计主管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1.了解国家审计或财政相关政策、法律、法规，熟练掌握审计、财务等相关专业知识；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2.熟悉发电企业会计核算、财务管理等相关制度。掌握一定的内部审计工作方法和技术；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3.会计、审计、财务管理等相关专业全日制本科及以上学历，且具有3年及以上内外部审计、财务等相关岗位工作经历；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4.具有审计或会计中级及以上职称，或者注册会计师、国际注册内部审计师等资质。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12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燃料审计主管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1.了解国家和行业相关政策、法律、法规，熟练掌握燃料采购、计划调运、合同结算、煤场盘点等燃料管理专业知识；熟悉相关燃料管理系统、燃料调度系统、燃料采购平台系统各模块的正常运用；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2.需具有燃料计划调运、结算统计等燃料管理岗位5年及以上工作经历；</w:t>
            </w:r>
          </w:p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3.具有工程、经济或会计中级及以上职称。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13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信息化审计主管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1.了解国家和行业信息化相关政策、法律、法规；熟练掌握信息化相关专业知识、业务技能；掌握基本模型探索工具、基本SQL语言、SAS、SPSS等数据分析工具；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2.计算机、信息技术、统计、数学、计量经济、审计等相关专业全日制本科及以上学历；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3.需具备审计信息化、财务信息化或数据分析3年以上工作经历。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14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成都审计中心（工作地点：成都，6人）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工程技经审计主管</w:t>
            </w:r>
          </w:p>
        </w:tc>
        <w:tc>
          <w:tcPr>
            <w:tcW w:w="4677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</w:t>
            </w:r>
            <w:r>
              <w:rPr>
                <w:rFonts w:hint="eastAsia" w:ascii="仿宋_GB2312" w:hAnsi="Calibri" w:eastAsia="仿宋_GB2312" w:cs="Times New Roman"/>
                <w:szCs w:val="18"/>
              </w:rPr>
              <w:t xml:space="preserve"> 审计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主管具有5年及以上相关专业工作经历。同时具有大型电力集团基层企业和二级单位工作经历者，或者具有国家审计经验者优先。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2.具有全日制本科及以上学历，所学专业对口，“985工程”、“211工程”或“双一流”院校毕业、或研究生及以上学历优先。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3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.政治坚定、品行端正，勤奋尽责、作风严谨、敢于担当；自我要求严格、廉洁自律，无违规违纪等不良记录。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4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.热爱内部审计工作，具有奉献精神，有较强的学习能力、沟通协调能力、团队协作能力和文字表达能力。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ascii="仿宋_GB2312" w:hAnsi="仿宋" w:eastAsia="仿宋_GB2312" w:cs="Times New Roman"/>
                <w:sz w:val="22"/>
                <w:szCs w:val="32"/>
              </w:rPr>
              <w:t>5</w:t>
            </w: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.具有良好的心理素质，身体健康，适应出差环境，具备较强的工作责任感及抗压能力。</w:t>
            </w: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1.了解国家和行业相关政策、法律、法规；熟练掌握工程、技经或投资管理等相关专业知识；熟悉发电企业工程、技经或投资管理业务流程；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2.工程管理、技术经济及管理、投资学等相关专业全日制本科及以上学历；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3.需具有工程、技经或投资管理相关岗位3年及以上的工作经历；</w:t>
            </w:r>
          </w:p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4.具有工程类中级及以上职称，或注册造价师、建造师等资质。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15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财务审计主管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1.了解国家审计或财政相关政策、法律、法规，熟练掌握审计、财务等相关专业知识；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2.熟悉发电企业会计核算、财务管理等相关制度。掌握一定的内部审计工作方法和技术；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3.会计、审计、财务管理等相关专业全日制本科及以上学历，且具有3年及以上内外部审计、财务等相关岗位工作经历；</w:t>
            </w:r>
          </w:p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4.具有审计或会计中级及以上职称，或者注册会计师、国际注册内部审计师等资质。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16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内控审计主管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1.了解国家和行业相关政策、法律、法规，熟练掌握公司法务、内控、风险管理等相关专业知识；熟悉内控体系建设、合同审核、案件管理等相关工作流程；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2.法学、经济学、管理学、审计等相关专业全日制本科及以上学历；具有3年级以上在律师事务所或企业法务、内控、风险管理等相关岗位工作经历；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3.具有经济、审计中级及以上职称或法律职业资格A证。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17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信息化审计主管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22"/>
                <w:szCs w:val="32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1.了解国家和行业信息化相关政策、法律、法规；熟练掌握信息化相关专业知识、业务技能；掌握基本模型探索工具、基本SQL语言、SAS、SPSS等数据分析工具；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2.计算机、信息技术、统计、数学、计量经济、审计等相关专业全日制本科及以上学历；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32"/>
              </w:rPr>
              <w:t>3.需具备审计信息化、财务信息化或数据分析3年以上工作经历。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</w:rPr>
              <w:t>1人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5232B"/>
    <w:rsid w:val="57B5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2021-12-02T06:35:00Z</dcterms:created>
  <dc:creator>HANOVA</dc:creator>
  <cp:lastModifiedBy>HANOVA</cp:lastModifiedBy>
  <dcterms:modified xsi:type="dcterms:W3CDTF">2021-12-02T06:35:49Z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AE402F41F6FD4450B7D04B053F2EEDDB</vt:lpwstr>
  </property>
</Properties>
</file>