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D18DC" w14:textId="77777777" w:rsidR="00DE6D48" w:rsidRPr="002E7846" w:rsidRDefault="00DE6D48" w:rsidP="003806F9">
      <w:pPr>
        <w:pStyle w:val="1"/>
        <w:keepNext w:val="0"/>
        <w:keepLines w:val="0"/>
        <w:spacing w:before="0" w:after="0" w:line="600" w:lineRule="exact"/>
        <w:rPr>
          <w:rFonts w:eastAsia="黑体" w:cs="Times New Roman"/>
          <w:b w:val="0"/>
          <w:sz w:val="32"/>
        </w:rPr>
      </w:pPr>
      <w:r w:rsidRPr="002E7846">
        <w:rPr>
          <w:rFonts w:eastAsia="黑体" w:cs="Times New Roman"/>
          <w:b w:val="0"/>
          <w:sz w:val="32"/>
        </w:rPr>
        <w:t>附件</w:t>
      </w:r>
    </w:p>
    <w:p w14:paraId="07DF7070" w14:textId="77777777" w:rsidR="00DE6D48" w:rsidRPr="002E7846" w:rsidRDefault="00DE6D48" w:rsidP="003806F9">
      <w:pPr>
        <w:pStyle w:val="1"/>
        <w:keepNext w:val="0"/>
        <w:keepLines w:val="0"/>
        <w:spacing w:before="0" w:after="0" w:line="600" w:lineRule="exact"/>
        <w:jc w:val="center"/>
        <w:rPr>
          <w:rFonts w:eastAsia="方正小标宋简体" w:cs="Times New Roman"/>
          <w:b w:val="0"/>
        </w:rPr>
      </w:pPr>
      <w:r w:rsidRPr="002E7846">
        <w:rPr>
          <w:rFonts w:eastAsia="方正小标宋简体" w:cs="Times New Roman"/>
          <w:b w:val="0"/>
        </w:rPr>
        <w:t>选聘</w:t>
      </w:r>
      <w:r w:rsidR="005850A4" w:rsidRPr="002E7846">
        <w:rPr>
          <w:rFonts w:eastAsia="方正小标宋简体" w:cs="Times New Roman"/>
          <w:b w:val="0"/>
        </w:rPr>
        <w:t>机构</w:t>
      </w:r>
      <w:r w:rsidR="00786284" w:rsidRPr="002E7846">
        <w:rPr>
          <w:rFonts w:eastAsia="方正小标宋简体" w:cs="Times New Roman"/>
          <w:b w:val="0"/>
        </w:rPr>
        <w:t>（单位）</w:t>
      </w:r>
      <w:r w:rsidR="005850A4" w:rsidRPr="002E7846">
        <w:rPr>
          <w:rFonts w:eastAsia="方正小标宋简体" w:cs="Times New Roman"/>
          <w:b w:val="0"/>
        </w:rPr>
        <w:t>简介</w:t>
      </w:r>
    </w:p>
    <w:p w14:paraId="21E93B3A" w14:textId="77777777" w:rsidR="00DE6D48" w:rsidRPr="002E7846" w:rsidRDefault="00DE6D48" w:rsidP="00DE6D48">
      <w:pPr>
        <w:spacing w:line="600" w:lineRule="exact"/>
        <w:jc w:val="center"/>
        <w:rPr>
          <w:rFonts w:cs="Times New Roman"/>
        </w:rPr>
      </w:pPr>
    </w:p>
    <w:p w14:paraId="0B91DEF0" w14:textId="77777777" w:rsidR="005B6C2B" w:rsidRPr="00FD1265" w:rsidRDefault="005B6C2B" w:rsidP="005B6C2B">
      <w:pPr>
        <w:pStyle w:val="a7"/>
        <w:numPr>
          <w:ilvl w:val="0"/>
          <w:numId w:val="31"/>
        </w:numPr>
        <w:spacing w:line="600" w:lineRule="exact"/>
        <w:ind w:left="0" w:firstLine="640"/>
        <w:outlineLvl w:val="1"/>
        <w:rPr>
          <w:rFonts w:eastAsia="黑体" w:cs="Times New Roman"/>
        </w:rPr>
      </w:pPr>
      <w:r w:rsidRPr="00FD1265">
        <w:rPr>
          <w:rFonts w:eastAsia="黑体" w:cs="Times New Roman"/>
        </w:rPr>
        <w:t>国家电投</w:t>
      </w:r>
      <w:r w:rsidR="006D31DC">
        <w:rPr>
          <w:rFonts w:eastAsia="黑体" w:cs="Times New Roman" w:hint="eastAsia"/>
        </w:rPr>
        <w:t>集团</w:t>
      </w:r>
      <w:r w:rsidRPr="00FD1265">
        <w:rPr>
          <w:rFonts w:eastAsia="黑体" w:cs="Times New Roman"/>
        </w:rPr>
        <w:t>科学技术研究院有限公司</w:t>
      </w:r>
    </w:p>
    <w:p w14:paraId="76225FDF" w14:textId="77777777" w:rsidR="00316294" w:rsidRPr="00316294" w:rsidRDefault="005B6C2B" w:rsidP="00316294">
      <w:pPr>
        <w:spacing w:line="600" w:lineRule="exact"/>
        <w:ind w:firstLineChars="200" w:firstLine="640"/>
        <w:rPr>
          <w:rFonts w:cs="Times New Roman"/>
        </w:rPr>
      </w:pPr>
      <w:r w:rsidRPr="00FD1265">
        <w:rPr>
          <w:rFonts w:cs="Times New Roman"/>
        </w:rPr>
        <w:t>国家电投科学技术研究院有限公司</w:t>
      </w:r>
      <w:r w:rsidR="00D77931" w:rsidRPr="00D77931">
        <w:rPr>
          <w:rFonts w:cs="Times New Roman"/>
        </w:rPr>
        <w:t>（</w:t>
      </w:r>
      <w:r w:rsidRPr="00D77931">
        <w:rPr>
          <w:rFonts w:cs="Times New Roman"/>
        </w:rPr>
        <w:t>简称中央研究院）</w:t>
      </w:r>
      <w:r w:rsidR="00316294" w:rsidRPr="00316294">
        <w:rPr>
          <w:rFonts w:cs="Times New Roman" w:hint="eastAsia"/>
        </w:rPr>
        <w:t>是</w:t>
      </w:r>
      <w:r w:rsidR="00316294">
        <w:rPr>
          <w:rFonts w:cs="Times New Roman" w:hint="eastAsia"/>
        </w:rPr>
        <w:t>国家电投</w:t>
      </w:r>
      <w:r w:rsidR="00316294" w:rsidRPr="00316294">
        <w:rPr>
          <w:rFonts w:cs="Times New Roman" w:hint="eastAsia"/>
        </w:rPr>
        <w:t>集团的先进能源技术创新、创新创业与产业孵化、决策支撑与管理支持平台，是集团公司的高层次人才聚集和培养基地。主要负责牵头开展产业前瞻前沿技术研究、为集团公司产业未来发展储备具有竞争优势的先进技术，承担相关产业的关键共性技术研发、提供近期能实际应用到产业中的关键核心技术和产品，为产业运营提供相关试验、测试、计算分析和评价监督等技术服务等工作。</w:t>
      </w:r>
    </w:p>
    <w:p w14:paraId="1FC4E12E" w14:textId="77777777" w:rsidR="00316294" w:rsidRDefault="00316294" w:rsidP="00316294">
      <w:pPr>
        <w:spacing w:line="600" w:lineRule="exact"/>
        <w:ind w:firstLineChars="200" w:firstLine="640"/>
        <w:rPr>
          <w:rFonts w:cs="Times New Roman"/>
        </w:rPr>
      </w:pPr>
      <w:r w:rsidRPr="00316294">
        <w:rPr>
          <w:rFonts w:cs="Times New Roman" w:hint="eastAsia"/>
        </w:rPr>
        <w:t>中央研究院是集团公司科技创新体系的核心，与各产业的技术研发机构之间，形成长短期研究相结合、前瞻研究与应用研究相结合、良性互动相互促进的运行体制机制。发展目标是成为国内一流、国际知名的能源领域科研机构、先进能源技术的引领者，为集团公司技术创新与价值增长提供重要支撑。</w:t>
      </w:r>
    </w:p>
    <w:p w14:paraId="5EFF5C3A" w14:textId="77777777" w:rsidR="005B6C2B" w:rsidRPr="00FD1265" w:rsidRDefault="006D31DC" w:rsidP="005B6C2B">
      <w:pPr>
        <w:pStyle w:val="a7"/>
        <w:numPr>
          <w:ilvl w:val="0"/>
          <w:numId w:val="31"/>
        </w:numPr>
        <w:spacing w:line="600" w:lineRule="exact"/>
        <w:ind w:left="0" w:firstLine="640"/>
        <w:outlineLvl w:val="1"/>
        <w:rPr>
          <w:rFonts w:eastAsia="黑体" w:cs="Times New Roman"/>
        </w:rPr>
      </w:pPr>
      <w:r>
        <w:rPr>
          <w:rFonts w:eastAsia="黑体" w:cs="Times New Roman" w:hint="eastAsia"/>
        </w:rPr>
        <w:t>中国电力国际</w:t>
      </w:r>
      <w:r w:rsidR="005B6C2B" w:rsidRPr="00FD1265">
        <w:rPr>
          <w:rFonts w:eastAsia="黑体" w:cs="Times New Roman"/>
        </w:rPr>
        <w:t>有限公司</w:t>
      </w:r>
    </w:p>
    <w:p w14:paraId="058217F5" w14:textId="77777777" w:rsidR="00316294" w:rsidRPr="00316294" w:rsidRDefault="00316294" w:rsidP="00316294">
      <w:pPr>
        <w:spacing w:line="600" w:lineRule="exact"/>
        <w:ind w:firstLineChars="200" w:firstLine="640"/>
        <w:rPr>
          <w:rFonts w:cs="Times New Roman"/>
        </w:rPr>
      </w:pPr>
      <w:r w:rsidRPr="00316294">
        <w:rPr>
          <w:rFonts w:cs="Times New Roman" w:hint="eastAsia"/>
        </w:rPr>
        <w:t>中国电力国际有限公司</w:t>
      </w:r>
      <w:r>
        <w:rPr>
          <w:rFonts w:cs="Times New Roman" w:hint="eastAsia"/>
        </w:rPr>
        <w:t>（简称</w:t>
      </w:r>
      <w:r w:rsidRPr="00316294">
        <w:rPr>
          <w:rFonts w:cs="Times New Roman" w:hint="eastAsia"/>
        </w:rPr>
        <w:t>中电国际</w:t>
      </w:r>
      <w:r>
        <w:rPr>
          <w:rFonts w:cs="Times New Roman" w:hint="eastAsia"/>
        </w:rPr>
        <w:t>）</w:t>
      </w:r>
      <w:r w:rsidRPr="00316294">
        <w:rPr>
          <w:rFonts w:cs="Times New Roman" w:hint="eastAsia"/>
        </w:rPr>
        <w:t>是</w:t>
      </w:r>
      <w:r>
        <w:rPr>
          <w:rFonts w:cs="Times New Roman" w:hint="eastAsia"/>
        </w:rPr>
        <w:t>国家电投</w:t>
      </w:r>
      <w:r w:rsidRPr="00316294">
        <w:rPr>
          <w:rFonts w:cs="Times New Roman" w:hint="eastAsia"/>
        </w:rPr>
        <w:t>集团境外发展的主力平台，与海外公司一体化运作，专注于境外市场开发和境外项目投资，委托中国电力进行境内外项目的建设和运营管理。</w:t>
      </w:r>
    </w:p>
    <w:p w14:paraId="6ADDC148" w14:textId="32965019" w:rsidR="00316294" w:rsidRDefault="00316294" w:rsidP="00316294">
      <w:pPr>
        <w:spacing w:line="600" w:lineRule="exact"/>
        <w:ind w:firstLineChars="200" w:firstLine="640"/>
        <w:rPr>
          <w:rFonts w:cs="Times New Roman"/>
        </w:rPr>
      </w:pPr>
      <w:r w:rsidRPr="00316294">
        <w:rPr>
          <w:rFonts w:cs="Times New Roman" w:hint="eastAsia"/>
        </w:rPr>
        <w:t>截</w:t>
      </w:r>
      <w:r w:rsidR="00B335E1">
        <w:rPr>
          <w:rFonts w:cs="Times New Roman" w:hint="eastAsia"/>
        </w:rPr>
        <w:t>至</w:t>
      </w:r>
      <w:bookmarkStart w:id="0" w:name="_GoBack"/>
      <w:bookmarkEnd w:id="0"/>
      <w:r w:rsidRPr="00316294">
        <w:rPr>
          <w:rFonts w:cs="Times New Roman" w:hint="eastAsia"/>
        </w:rPr>
        <w:t>2019</w:t>
      </w:r>
      <w:r w:rsidRPr="00316294">
        <w:rPr>
          <w:rFonts w:cs="Times New Roman" w:hint="eastAsia"/>
        </w:rPr>
        <w:t>年底，中电国际境内外总装机</w:t>
      </w:r>
      <w:r w:rsidRPr="00316294">
        <w:rPr>
          <w:rFonts w:cs="Times New Roman" w:hint="eastAsia"/>
        </w:rPr>
        <w:t>4200</w:t>
      </w:r>
      <w:r w:rsidRPr="00316294">
        <w:rPr>
          <w:rFonts w:cs="Times New Roman" w:hint="eastAsia"/>
        </w:rPr>
        <w:t>万千瓦，资</w:t>
      </w:r>
      <w:r w:rsidRPr="00316294">
        <w:rPr>
          <w:rFonts w:cs="Times New Roman" w:hint="eastAsia"/>
        </w:rPr>
        <w:lastRenderedPageBreak/>
        <w:t>产总额</w:t>
      </w:r>
      <w:r w:rsidRPr="00316294">
        <w:rPr>
          <w:rFonts w:cs="Times New Roman" w:hint="eastAsia"/>
        </w:rPr>
        <w:t>2393</w:t>
      </w:r>
      <w:r w:rsidRPr="00316294">
        <w:rPr>
          <w:rFonts w:cs="Times New Roman" w:hint="eastAsia"/>
        </w:rPr>
        <w:t>亿元人民币，业务领域包括燃煤发电、水力发电、风力发电、光伏发电、配售电以及综合能源等。其中，境外可控装机容量达到</w:t>
      </w:r>
      <w:r w:rsidRPr="00316294">
        <w:rPr>
          <w:rFonts w:cs="Times New Roman" w:hint="eastAsia"/>
        </w:rPr>
        <w:t>486</w:t>
      </w:r>
      <w:r w:rsidRPr="00316294">
        <w:rPr>
          <w:rFonts w:cs="Times New Roman" w:hint="eastAsia"/>
        </w:rPr>
        <w:t>万千瓦，境外总资产</w:t>
      </w:r>
      <w:r w:rsidRPr="00316294">
        <w:rPr>
          <w:rFonts w:cs="Times New Roman" w:hint="eastAsia"/>
        </w:rPr>
        <w:t>516.58</w:t>
      </w:r>
      <w:r w:rsidRPr="00316294">
        <w:rPr>
          <w:rFonts w:cs="Times New Roman" w:hint="eastAsia"/>
        </w:rPr>
        <w:t>亿元人民币，分布在巴西、智利、澳大利亚、巴基斯坦、越南、哈萨克斯坦、德国、澳门等国家和地区。</w:t>
      </w:r>
    </w:p>
    <w:p w14:paraId="584CD899" w14:textId="77777777" w:rsidR="005B6C2B" w:rsidRPr="00FD1265" w:rsidRDefault="005B6C2B" w:rsidP="005B6C2B">
      <w:pPr>
        <w:pStyle w:val="a7"/>
        <w:numPr>
          <w:ilvl w:val="0"/>
          <w:numId w:val="31"/>
        </w:numPr>
        <w:spacing w:line="600" w:lineRule="exact"/>
        <w:ind w:left="0" w:firstLine="640"/>
        <w:outlineLvl w:val="1"/>
        <w:rPr>
          <w:rFonts w:eastAsia="黑体" w:cs="Times New Roman"/>
        </w:rPr>
      </w:pPr>
      <w:r w:rsidRPr="00FD1265">
        <w:rPr>
          <w:rFonts w:eastAsia="黑体" w:cs="Times New Roman"/>
        </w:rPr>
        <w:t>国家电投</w:t>
      </w:r>
      <w:r w:rsidR="006D31DC">
        <w:rPr>
          <w:rFonts w:eastAsia="黑体" w:cs="Times New Roman" w:hint="eastAsia"/>
        </w:rPr>
        <w:t>集团</w:t>
      </w:r>
      <w:r w:rsidRPr="00FD1265">
        <w:rPr>
          <w:rFonts w:eastAsia="黑体" w:cs="Times New Roman"/>
        </w:rPr>
        <w:t>基金</w:t>
      </w:r>
      <w:r w:rsidR="006D31DC">
        <w:rPr>
          <w:rFonts w:eastAsia="黑体" w:cs="Times New Roman" w:hint="eastAsia"/>
        </w:rPr>
        <w:t>管理有限</w:t>
      </w:r>
      <w:r w:rsidRPr="00FD1265">
        <w:rPr>
          <w:rFonts w:eastAsia="黑体" w:cs="Times New Roman"/>
        </w:rPr>
        <w:t>公司</w:t>
      </w:r>
    </w:p>
    <w:p w14:paraId="171E3FB9" w14:textId="77777777" w:rsidR="00E02C59" w:rsidRPr="005B6C2B" w:rsidRDefault="00316294" w:rsidP="00316294">
      <w:pPr>
        <w:spacing w:line="600" w:lineRule="exact"/>
        <w:ind w:firstLineChars="200" w:firstLine="640"/>
        <w:rPr>
          <w:rFonts w:cs="Times New Roman"/>
        </w:rPr>
      </w:pPr>
      <w:r w:rsidRPr="00316294">
        <w:rPr>
          <w:rFonts w:cs="Times New Roman" w:hint="eastAsia"/>
          <w:szCs w:val="32"/>
        </w:rPr>
        <w:t>国家电投集团基金管理有限公司（简称基金公司）成立于</w:t>
      </w:r>
      <w:r w:rsidRPr="00316294">
        <w:rPr>
          <w:rFonts w:cs="Times New Roman" w:hint="eastAsia"/>
          <w:szCs w:val="32"/>
        </w:rPr>
        <w:t>2018</w:t>
      </w:r>
      <w:r w:rsidRPr="00316294">
        <w:rPr>
          <w:rFonts w:cs="Times New Roman" w:hint="eastAsia"/>
          <w:szCs w:val="32"/>
        </w:rPr>
        <w:t>年</w:t>
      </w:r>
      <w:r w:rsidRPr="00316294">
        <w:rPr>
          <w:rFonts w:cs="Times New Roman" w:hint="eastAsia"/>
          <w:szCs w:val="32"/>
        </w:rPr>
        <w:t>9</w:t>
      </w:r>
      <w:r w:rsidRPr="00316294">
        <w:rPr>
          <w:rFonts w:cs="Times New Roman" w:hint="eastAsia"/>
          <w:szCs w:val="32"/>
        </w:rPr>
        <w:t>月，拥有</w:t>
      </w:r>
      <w:r w:rsidRPr="00316294">
        <w:rPr>
          <w:rFonts w:cs="Times New Roman" w:hint="eastAsia"/>
          <w:szCs w:val="32"/>
        </w:rPr>
        <w:t>6</w:t>
      </w:r>
      <w:r w:rsidRPr="00316294">
        <w:rPr>
          <w:rFonts w:cs="Times New Roman" w:hint="eastAsia"/>
          <w:szCs w:val="32"/>
        </w:rPr>
        <w:t>家全资及控参股子公司和</w:t>
      </w:r>
      <w:r w:rsidRPr="00316294">
        <w:rPr>
          <w:rFonts w:cs="Times New Roman" w:hint="eastAsia"/>
          <w:szCs w:val="32"/>
        </w:rPr>
        <w:t>1</w:t>
      </w:r>
      <w:r w:rsidRPr="00316294">
        <w:rPr>
          <w:rFonts w:cs="Times New Roman" w:hint="eastAsia"/>
          <w:szCs w:val="32"/>
        </w:rPr>
        <w:t>个基金业务联合开发中心。基金公司（含控股子公司）在资产并购、债转股、科技创新等领域发起设立多支私募基金。至</w:t>
      </w:r>
      <w:r w:rsidRPr="00316294">
        <w:rPr>
          <w:rFonts w:cs="Times New Roman" w:hint="eastAsia"/>
          <w:szCs w:val="32"/>
        </w:rPr>
        <w:t>2019</w:t>
      </w:r>
      <w:r w:rsidRPr="00316294">
        <w:rPr>
          <w:rFonts w:cs="Times New Roman" w:hint="eastAsia"/>
          <w:szCs w:val="32"/>
        </w:rPr>
        <w:t>年底，基金公司管理各类基金产品共</w:t>
      </w:r>
      <w:r w:rsidRPr="00316294">
        <w:rPr>
          <w:rFonts w:cs="Times New Roman" w:hint="eastAsia"/>
          <w:szCs w:val="32"/>
        </w:rPr>
        <w:t>22</w:t>
      </w:r>
      <w:r w:rsidRPr="00316294">
        <w:rPr>
          <w:rFonts w:cs="Times New Roman" w:hint="eastAsia"/>
          <w:szCs w:val="32"/>
        </w:rPr>
        <w:t>支，累计实缴规模超</w:t>
      </w:r>
      <w:r w:rsidRPr="00316294">
        <w:rPr>
          <w:rFonts w:cs="Times New Roman" w:hint="eastAsia"/>
          <w:szCs w:val="32"/>
        </w:rPr>
        <w:t>300</w:t>
      </w:r>
      <w:r w:rsidRPr="00316294">
        <w:rPr>
          <w:rFonts w:cs="Times New Roman" w:hint="eastAsia"/>
          <w:szCs w:val="32"/>
        </w:rPr>
        <w:t>亿元。基金公司正在设立</w:t>
      </w:r>
      <w:r w:rsidRPr="00316294">
        <w:rPr>
          <w:rFonts w:cs="Times New Roman" w:hint="eastAsia"/>
          <w:szCs w:val="32"/>
        </w:rPr>
        <w:t>100</w:t>
      </w:r>
      <w:r w:rsidRPr="00316294">
        <w:rPr>
          <w:rFonts w:cs="Times New Roman" w:hint="eastAsia"/>
          <w:szCs w:val="32"/>
        </w:rPr>
        <w:t>亿元清洁能源基金，用于集团大型清洁能源项目。同时积极开展中俄能源基金设立工作，促进中俄地区在能源领域的合作发展。稳步推进科创基金、氢能基金、核技术基金、电转草基金等基金的设立工作。</w:t>
      </w:r>
    </w:p>
    <w:sectPr w:rsidR="00E02C59" w:rsidRPr="005B6C2B" w:rsidSect="00DA7AB7">
      <w:footerReference w:type="default" r:id="rId7"/>
      <w:pgSz w:w="11906" w:h="16838" w:code="9"/>
      <w:pgMar w:top="1418" w:right="1701" w:bottom="1418" w:left="170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7DC27" w14:textId="77777777" w:rsidR="009875AE" w:rsidRDefault="009875AE" w:rsidP="002B7261">
      <w:r>
        <w:separator/>
      </w:r>
    </w:p>
  </w:endnote>
  <w:endnote w:type="continuationSeparator" w:id="0">
    <w:p w14:paraId="1852835E" w14:textId="77777777" w:rsidR="009875AE" w:rsidRDefault="009875AE" w:rsidP="002B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750828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719A160" w14:textId="77777777" w:rsidR="0049564E" w:rsidRPr="002E79C8" w:rsidRDefault="002E704F" w:rsidP="002E79C8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2E79C8">
          <w:rPr>
            <w:rFonts w:ascii="宋体" w:eastAsia="宋体" w:hAnsi="宋体"/>
            <w:sz w:val="28"/>
            <w:szCs w:val="28"/>
          </w:rPr>
          <w:fldChar w:fldCharType="begin"/>
        </w:r>
        <w:r w:rsidR="0049564E" w:rsidRPr="002E79C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E79C8">
          <w:rPr>
            <w:rFonts w:ascii="宋体" w:eastAsia="宋体" w:hAnsi="宋体"/>
            <w:sz w:val="28"/>
            <w:szCs w:val="28"/>
          </w:rPr>
          <w:fldChar w:fldCharType="separate"/>
        </w:r>
        <w:r w:rsidR="00A53061" w:rsidRPr="00A5306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53061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2E79C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D874E" w14:textId="77777777" w:rsidR="009875AE" w:rsidRDefault="009875AE" w:rsidP="002B7261">
      <w:r>
        <w:separator/>
      </w:r>
    </w:p>
  </w:footnote>
  <w:footnote w:type="continuationSeparator" w:id="0">
    <w:p w14:paraId="104EFED8" w14:textId="77777777" w:rsidR="009875AE" w:rsidRDefault="009875AE" w:rsidP="002B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1D83"/>
    <w:multiLevelType w:val="hybridMultilevel"/>
    <w:tmpl w:val="D00CF8B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7754475"/>
    <w:multiLevelType w:val="hybridMultilevel"/>
    <w:tmpl w:val="15C2FF82"/>
    <w:lvl w:ilvl="0" w:tplc="3F0C25F2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7A16218"/>
    <w:multiLevelType w:val="hybridMultilevel"/>
    <w:tmpl w:val="F782D5A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A033AAF"/>
    <w:multiLevelType w:val="hybridMultilevel"/>
    <w:tmpl w:val="FBFA6046"/>
    <w:lvl w:ilvl="0" w:tplc="3726F9BE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58E0A25"/>
    <w:multiLevelType w:val="hybridMultilevel"/>
    <w:tmpl w:val="19E6D72A"/>
    <w:lvl w:ilvl="0" w:tplc="3726F9BE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329E23CE">
      <w:start w:val="1"/>
      <w:numFmt w:val="decimal"/>
      <w:suff w:val="nothing"/>
      <w:lvlText w:val="（%2）"/>
      <w:lvlJc w:val="left"/>
      <w:pPr>
        <w:ind w:left="10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6597639"/>
    <w:multiLevelType w:val="hybridMultilevel"/>
    <w:tmpl w:val="C7467832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B142AD56">
      <w:start w:val="1"/>
      <w:numFmt w:val="decimal"/>
      <w:suff w:val="nothing"/>
      <w:lvlText w:val="%2.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7D171A9"/>
    <w:multiLevelType w:val="hybridMultilevel"/>
    <w:tmpl w:val="47A03A90"/>
    <w:lvl w:ilvl="0" w:tplc="19E85A28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1BA53DC0"/>
    <w:multiLevelType w:val="hybridMultilevel"/>
    <w:tmpl w:val="18C2089E"/>
    <w:lvl w:ilvl="0" w:tplc="96060A36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8" w15:restartNumberingAfterBreak="0">
    <w:nsid w:val="1EDB5D58"/>
    <w:multiLevelType w:val="hybridMultilevel"/>
    <w:tmpl w:val="61F68114"/>
    <w:lvl w:ilvl="0" w:tplc="B426A690">
      <w:start w:val="1"/>
      <w:numFmt w:val="chineseCountingThousand"/>
      <w:suff w:val="nothing"/>
      <w:lvlText w:val="（%1）"/>
      <w:lvlJc w:val="left"/>
      <w:pPr>
        <w:ind w:left="0" w:firstLine="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9" w15:restartNumberingAfterBreak="0">
    <w:nsid w:val="1EE74055"/>
    <w:multiLevelType w:val="hybridMultilevel"/>
    <w:tmpl w:val="7EA28EE2"/>
    <w:lvl w:ilvl="0" w:tplc="3726F9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843E46"/>
    <w:multiLevelType w:val="hybridMultilevel"/>
    <w:tmpl w:val="A72251EA"/>
    <w:lvl w:ilvl="0" w:tplc="C51080CC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AB418F"/>
    <w:multiLevelType w:val="hybridMultilevel"/>
    <w:tmpl w:val="69C05F8A"/>
    <w:lvl w:ilvl="0" w:tplc="3726F9BE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43E05FFA">
      <w:start w:val="1"/>
      <w:numFmt w:val="decimal"/>
      <w:suff w:val="nothing"/>
      <w:lvlText w:val="（%2）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2C44815"/>
    <w:multiLevelType w:val="hybridMultilevel"/>
    <w:tmpl w:val="E4542978"/>
    <w:lvl w:ilvl="0" w:tplc="68AAC546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6F3AAA"/>
    <w:multiLevelType w:val="hybridMultilevel"/>
    <w:tmpl w:val="9F2CEBF4"/>
    <w:lvl w:ilvl="0" w:tplc="38406866">
      <w:start w:val="1"/>
      <w:numFmt w:val="decimal"/>
      <w:suff w:val="nothing"/>
      <w:lvlText w:val="（%1）"/>
      <w:lvlJc w:val="lef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7917C5"/>
    <w:multiLevelType w:val="hybridMultilevel"/>
    <w:tmpl w:val="8C8E84A2"/>
    <w:lvl w:ilvl="0" w:tplc="3726F9BE">
      <w:start w:val="1"/>
      <w:numFmt w:val="decimal"/>
      <w:suff w:val="nothing"/>
      <w:lvlText w:val="（%1）"/>
      <w:lvlJc w:val="left"/>
      <w:pPr>
        <w:ind w:left="1480" w:hanging="420"/>
      </w:pPr>
      <w:rPr>
        <w:rFonts w:hint="eastAsia"/>
      </w:rPr>
    </w:lvl>
    <w:lvl w:ilvl="1" w:tplc="38406866">
      <w:start w:val="1"/>
      <w:numFmt w:val="decimal"/>
      <w:suff w:val="nothing"/>
      <w:lvlText w:val="（%2）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0005F5C"/>
    <w:multiLevelType w:val="hybridMultilevel"/>
    <w:tmpl w:val="2654DB58"/>
    <w:lvl w:ilvl="0" w:tplc="329E23CE">
      <w:start w:val="1"/>
      <w:numFmt w:val="decimal"/>
      <w:suff w:val="nothing"/>
      <w:lvlText w:val="（%1）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16" w15:restartNumberingAfterBreak="0">
    <w:nsid w:val="522D4C12"/>
    <w:multiLevelType w:val="hybridMultilevel"/>
    <w:tmpl w:val="A888D4D8"/>
    <w:lvl w:ilvl="0" w:tplc="96060A36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17FEAB12">
      <w:start w:val="1"/>
      <w:numFmt w:val="decimal"/>
      <w:lvlText w:val="%2."/>
      <w:lvlJc w:val="left"/>
      <w:pPr>
        <w:ind w:left="1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7" w15:restartNumberingAfterBreak="0">
    <w:nsid w:val="52C04AA6"/>
    <w:multiLevelType w:val="hybridMultilevel"/>
    <w:tmpl w:val="D49AA470"/>
    <w:lvl w:ilvl="0" w:tplc="19E85A28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C6647AAE">
      <w:start w:val="1"/>
      <w:numFmt w:val="decimal"/>
      <w:suff w:val="nothing"/>
      <w:lvlText w:val="%2.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53B05388"/>
    <w:multiLevelType w:val="hybridMultilevel"/>
    <w:tmpl w:val="39721D3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19E85A28">
      <w:start w:val="1"/>
      <w:numFmt w:val="decimal"/>
      <w:suff w:val="nothing"/>
      <w:lvlText w:val="%2.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54352A7A"/>
    <w:multiLevelType w:val="hybridMultilevel"/>
    <w:tmpl w:val="67D8627E"/>
    <w:lvl w:ilvl="0" w:tplc="F3465216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5B8B342A"/>
    <w:multiLevelType w:val="hybridMultilevel"/>
    <w:tmpl w:val="12A21820"/>
    <w:lvl w:ilvl="0" w:tplc="6238921E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8D9E7684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FCE80BC8">
      <w:start w:val="1"/>
      <w:numFmt w:val="japaneseCounting"/>
      <w:lvlText w:val="%3、"/>
      <w:lvlJc w:val="left"/>
      <w:pPr>
        <w:ind w:left="22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D950AE"/>
    <w:multiLevelType w:val="hybridMultilevel"/>
    <w:tmpl w:val="CE9829F8"/>
    <w:lvl w:ilvl="0" w:tplc="A6E29C04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22" w15:restartNumberingAfterBreak="0">
    <w:nsid w:val="652B638F"/>
    <w:multiLevelType w:val="hybridMultilevel"/>
    <w:tmpl w:val="18C2089E"/>
    <w:lvl w:ilvl="0" w:tplc="96060A36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23" w15:restartNumberingAfterBreak="0">
    <w:nsid w:val="6CC3442B"/>
    <w:multiLevelType w:val="hybridMultilevel"/>
    <w:tmpl w:val="E1E007D2"/>
    <w:lvl w:ilvl="0" w:tplc="3726F9BE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6DAC2058"/>
    <w:multiLevelType w:val="hybridMultilevel"/>
    <w:tmpl w:val="DC6E11E2"/>
    <w:lvl w:ilvl="0" w:tplc="C4987FBC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EBE379D"/>
    <w:multiLevelType w:val="hybridMultilevel"/>
    <w:tmpl w:val="940E64BC"/>
    <w:lvl w:ilvl="0" w:tplc="74962BA8">
      <w:start w:val="1"/>
      <w:numFmt w:val="chineseCountingThousand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700F41B1"/>
    <w:multiLevelType w:val="hybridMultilevel"/>
    <w:tmpl w:val="08F4F2A8"/>
    <w:lvl w:ilvl="0" w:tplc="74962BA8">
      <w:start w:val="1"/>
      <w:numFmt w:val="chineseCountingThousand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EC6FED0">
      <w:start w:val="1"/>
      <w:numFmt w:val="chineseCountingThousand"/>
      <w:suff w:val="nothing"/>
      <w:lvlText w:val="%3、"/>
      <w:lvlJc w:val="left"/>
      <w:pPr>
        <w:ind w:left="845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72713B34"/>
    <w:multiLevelType w:val="hybridMultilevel"/>
    <w:tmpl w:val="A888D4D8"/>
    <w:lvl w:ilvl="0" w:tplc="96060A36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17FEAB12">
      <w:start w:val="1"/>
      <w:numFmt w:val="decimal"/>
      <w:lvlText w:val="%2."/>
      <w:lvlJc w:val="left"/>
      <w:pPr>
        <w:ind w:left="1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28" w15:restartNumberingAfterBreak="0">
    <w:nsid w:val="7C034103"/>
    <w:multiLevelType w:val="hybridMultilevel"/>
    <w:tmpl w:val="7C4AAEB2"/>
    <w:lvl w:ilvl="0" w:tplc="6E6E00B4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AA42549C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9" w15:restartNumberingAfterBreak="0">
    <w:nsid w:val="7E2C3825"/>
    <w:multiLevelType w:val="hybridMultilevel"/>
    <w:tmpl w:val="C236428A"/>
    <w:lvl w:ilvl="0" w:tplc="3726F9B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8061D0C">
      <w:start w:val="1"/>
      <w:numFmt w:val="decimal"/>
      <w:suff w:val="nothing"/>
      <w:lvlText w:val="（%2）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F01760"/>
    <w:multiLevelType w:val="hybridMultilevel"/>
    <w:tmpl w:val="F9B069C4"/>
    <w:lvl w:ilvl="0" w:tplc="43E05FFA">
      <w:start w:val="1"/>
      <w:numFmt w:val="decimal"/>
      <w:suff w:val="nothing"/>
      <w:lvlText w:val="（%1）"/>
      <w:lvlJc w:val="left"/>
      <w:pPr>
        <w:ind w:left="14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19"/>
  </w:num>
  <w:num w:numId="3">
    <w:abstractNumId w:val="22"/>
  </w:num>
  <w:num w:numId="4">
    <w:abstractNumId w:val="8"/>
  </w:num>
  <w:num w:numId="5">
    <w:abstractNumId w:val="7"/>
  </w:num>
  <w:num w:numId="6">
    <w:abstractNumId w:val="27"/>
  </w:num>
  <w:num w:numId="7">
    <w:abstractNumId w:val="0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1"/>
  </w:num>
  <w:num w:numId="13">
    <w:abstractNumId w:val="16"/>
  </w:num>
  <w:num w:numId="14">
    <w:abstractNumId w:val="6"/>
  </w:num>
  <w:num w:numId="15">
    <w:abstractNumId w:val="17"/>
  </w:num>
  <w:num w:numId="16">
    <w:abstractNumId w:val="20"/>
  </w:num>
  <w:num w:numId="17">
    <w:abstractNumId w:val="24"/>
  </w:num>
  <w:num w:numId="18">
    <w:abstractNumId w:val="2"/>
  </w:num>
  <w:num w:numId="19">
    <w:abstractNumId w:val="5"/>
  </w:num>
  <w:num w:numId="20">
    <w:abstractNumId w:val="3"/>
  </w:num>
  <w:num w:numId="21">
    <w:abstractNumId w:val="4"/>
  </w:num>
  <w:num w:numId="22">
    <w:abstractNumId w:val="23"/>
  </w:num>
  <w:num w:numId="23">
    <w:abstractNumId w:val="11"/>
  </w:num>
  <w:num w:numId="24">
    <w:abstractNumId w:val="30"/>
  </w:num>
  <w:num w:numId="25">
    <w:abstractNumId w:val="9"/>
  </w:num>
  <w:num w:numId="26">
    <w:abstractNumId w:val="29"/>
  </w:num>
  <w:num w:numId="27">
    <w:abstractNumId w:val="25"/>
  </w:num>
  <w:num w:numId="28">
    <w:abstractNumId w:val="26"/>
  </w:num>
  <w:num w:numId="29">
    <w:abstractNumId w:val="15"/>
  </w:num>
  <w:num w:numId="30">
    <w:abstractNumId w:val="1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CB"/>
    <w:rsid w:val="000137A4"/>
    <w:rsid w:val="000627AB"/>
    <w:rsid w:val="00083A08"/>
    <w:rsid w:val="00083E0D"/>
    <w:rsid w:val="000A550E"/>
    <w:rsid w:val="000B36CA"/>
    <w:rsid w:val="000C7854"/>
    <w:rsid w:val="000F0EB2"/>
    <w:rsid w:val="00135E81"/>
    <w:rsid w:val="001409F7"/>
    <w:rsid w:val="001643CB"/>
    <w:rsid w:val="00192DCF"/>
    <w:rsid w:val="001E102B"/>
    <w:rsid w:val="00204D40"/>
    <w:rsid w:val="0020598B"/>
    <w:rsid w:val="00266364"/>
    <w:rsid w:val="002848F8"/>
    <w:rsid w:val="002A4315"/>
    <w:rsid w:val="002A7389"/>
    <w:rsid w:val="002B7261"/>
    <w:rsid w:val="002D3215"/>
    <w:rsid w:val="002E704F"/>
    <w:rsid w:val="002E7846"/>
    <w:rsid w:val="002E79C8"/>
    <w:rsid w:val="00300056"/>
    <w:rsid w:val="00306BF4"/>
    <w:rsid w:val="00307542"/>
    <w:rsid w:val="00316294"/>
    <w:rsid w:val="003533F5"/>
    <w:rsid w:val="003806F9"/>
    <w:rsid w:val="00387FF9"/>
    <w:rsid w:val="00393761"/>
    <w:rsid w:val="003973B1"/>
    <w:rsid w:val="003B7EBE"/>
    <w:rsid w:val="003D4B7A"/>
    <w:rsid w:val="003F76C2"/>
    <w:rsid w:val="00423EED"/>
    <w:rsid w:val="00466E34"/>
    <w:rsid w:val="004758E7"/>
    <w:rsid w:val="0049564E"/>
    <w:rsid w:val="004C7CB0"/>
    <w:rsid w:val="00556EBF"/>
    <w:rsid w:val="005840E1"/>
    <w:rsid w:val="005850A4"/>
    <w:rsid w:val="00587B60"/>
    <w:rsid w:val="0059696B"/>
    <w:rsid w:val="005B6C2B"/>
    <w:rsid w:val="00630E46"/>
    <w:rsid w:val="006419F4"/>
    <w:rsid w:val="00650AFA"/>
    <w:rsid w:val="00681F8C"/>
    <w:rsid w:val="006B332A"/>
    <w:rsid w:val="006D13A3"/>
    <w:rsid w:val="006D31DC"/>
    <w:rsid w:val="006E0086"/>
    <w:rsid w:val="006F0754"/>
    <w:rsid w:val="0070088B"/>
    <w:rsid w:val="00704FBE"/>
    <w:rsid w:val="00705140"/>
    <w:rsid w:val="00710897"/>
    <w:rsid w:val="00723CA2"/>
    <w:rsid w:val="00786284"/>
    <w:rsid w:val="007B02E3"/>
    <w:rsid w:val="007E2ED0"/>
    <w:rsid w:val="007E32E8"/>
    <w:rsid w:val="00834ECF"/>
    <w:rsid w:val="00835051"/>
    <w:rsid w:val="0088657C"/>
    <w:rsid w:val="008A2EDD"/>
    <w:rsid w:val="008C4634"/>
    <w:rsid w:val="009070C0"/>
    <w:rsid w:val="009438F1"/>
    <w:rsid w:val="00944361"/>
    <w:rsid w:val="009703C2"/>
    <w:rsid w:val="00972B8A"/>
    <w:rsid w:val="00972DE8"/>
    <w:rsid w:val="009875AE"/>
    <w:rsid w:val="009D7DAE"/>
    <w:rsid w:val="009F3D8B"/>
    <w:rsid w:val="00A06705"/>
    <w:rsid w:val="00A30331"/>
    <w:rsid w:val="00A53061"/>
    <w:rsid w:val="00A55CBE"/>
    <w:rsid w:val="00AD7324"/>
    <w:rsid w:val="00AE0379"/>
    <w:rsid w:val="00B03A9D"/>
    <w:rsid w:val="00B14E38"/>
    <w:rsid w:val="00B335E1"/>
    <w:rsid w:val="00B33ECD"/>
    <w:rsid w:val="00B35B38"/>
    <w:rsid w:val="00B70D43"/>
    <w:rsid w:val="00B71983"/>
    <w:rsid w:val="00BB1812"/>
    <w:rsid w:val="00C172D0"/>
    <w:rsid w:val="00C17C71"/>
    <w:rsid w:val="00CA2474"/>
    <w:rsid w:val="00CB655F"/>
    <w:rsid w:val="00CE7E0E"/>
    <w:rsid w:val="00D144B5"/>
    <w:rsid w:val="00D17438"/>
    <w:rsid w:val="00D45BF8"/>
    <w:rsid w:val="00D603CB"/>
    <w:rsid w:val="00D77931"/>
    <w:rsid w:val="00D81FA1"/>
    <w:rsid w:val="00D82A08"/>
    <w:rsid w:val="00DA7AB7"/>
    <w:rsid w:val="00DB12A3"/>
    <w:rsid w:val="00DC3479"/>
    <w:rsid w:val="00DD1DB7"/>
    <w:rsid w:val="00DD313F"/>
    <w:rsid w:val="00DE6D48"/>
    <w:rsid w:val="00E0028C"/>
    <w:rsid w:val="00E02C59"/>
    <w:rsid w:val="00E30B2B"/>
    <w:rsid w:val="00E37535"/>
    <w:rsid w:val="00E55AA1"/>
    <w:rsid w:val="00E67FDF"/>
    <w:rsid w:val="00E705DC"/>
    <w:rsid w:val="00E86052"/>
    <w:rsid w:val="00E90F12"/>
    <w:rsid w:val="00EA0252"/>
    <w:rsid w:val="00EA4AFA"/>
    <w:rsid w:val="00EB2A54"/>
    <w:rsid w:val="00EC251B"/>
    <w:rsid w:val="00EF1C7F"/>
    <w:rsid w:val="00F36295"/>
    <w:rsid w:val="00F40BFB"/>
    <w:rsid w:val="00F46B48"/>
    <w:rsid w:val="00F71845"/>
    <w:rsid w:val="00F861F3"/>
    <w:rsid w:val="00FF0D32"/>
    <w:rsid w:val="00FF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ED758"/>
  <w15:docId w15:val="{791C2BF9-224C-441C-AC95-AF90C55D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261"/>
    <w:rPr>
      <w:sz w:val="18"/>
      <w:szCs w:val="18"/>
    </w:rPr>
  </w:style>
  <w:style w:type="paragraph" w:styleId="a7">
    <w:name w:val="List Paragraph"/>
    <w:basedOn w:val="a"/>
    <w:uiPriority w:val="34"/>
    <w:qFormat/>
    <w:rsid w:val="00E0028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002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sdic-zdj</dc:creator>
  <cp:keywords/>
  <dc:description/>
  <cp:lastModifiedBy>Rachel Zhang</cp:lastModifiedBy>
  <cp:revision>3</cp:revision>
  <dcterms:created xsi:type="dcterms:W3CDTF">2020-02-21T09:31:00Z</dcterms:created>
  <dcterms:modified xsi:type="dcterms:W3CDTF">2020-02-21T09:32:00Z</dcterms:modified>
</cp:coreProperties>
</file>