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关于举办东航杯“新时代</w:t>
      </w:r>
      <w:r>
        <w:rPr>
          <w:rFonts w:hint="eastAsia" w:ascii="宋体" w:hAnsi="宋体" w:eastAsia="宋体" w:cs="宋体"/>
          <w:sz w:val="44"/>
          <w:szCs w:val="44"/>
        </w:rPr>
        <w:t>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新国企”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影像大赛的通知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有关单位新闻宣传部门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2018年是改革开放40周年，回望来路，不改初心。为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回顾总结展示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国企改革开放以来取得的辉煌成就，国务院国资委新闻中心拟从8月1日起开展东航杯“新时代•新国企”影像大赛，面向社会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征集与国资国企有关的摄影、短视频和H5作品，以小见大，见微知著，体现国有企业新时代新作为，展示干部职工新面貌新风采。相关事宜通知如下：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一、大赛主题：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新时代·新国企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二、总体方案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（一）报名时间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2018年8月1日——9月30日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（二）组织机构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指导单位：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中央网信办网络评论局 国务院国资委宣传局 中国新闻摄影学会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国务院国资委新闻中心 新华网 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冠名单位：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中国东方航空集团有限公司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中央企业媒体联盟 国务院国资委官方网站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合作平台：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人民视频  快手   微博  腾讯微视  梨视频  秒拍 视觉中国 视觉中国500px  美摄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（三）大赛单元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1.摄影单元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参赛报名平台：新华网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优秀作品展播平台：新浪微博 视觉中国 美摄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2.短视频单元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参赛报名平台：新华网（光影四十年故事会） 快手（大国工匠绝活秀）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优秀作品展播平台：央视财经频道 人民视频 梨视频 秒拍 腾讯微视 新浪微博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3.H5单元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参赛报名平台：国资小新微信公众号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（四）大赛流程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1.正赛部分：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自大赛启动之日起，在各平台开通大赛网络专区，面向社会征集作品，并筛选部分优秀作品进行展播。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2.线下活动：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大赛期间，将组织线下活动，包括影像研修班、走进新国企、国资微沙龙等。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3.评审颁奖：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投稿截止后，将组织专家集中评审，并举办颁奖仪式。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4.后续推广：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将通过各合作平台对参赛优秀作品进行二次传播，并精选优秀作品参加国内外顶级摄影大赛等。优秀摄影作品作者经过考核认证后，可推荐申请加入中国新闻摄影学会。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三、其他事项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本次大赛为网络大赛，不接受邮寄作品。报送作品须按不同单元上传至指定平台，报送方式及技术要求详见附件《东航杯“新时代•新国企”影像大赛参赛规则》，国务院国资委官网有各平台报名入口链接。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.参赛作品版权归作者所有，主办方对所有参赛作品拥有使用权，以及授权大赛各合作平台复制、记录、出版发售、展览、宣传、推广、演绎、改编等用途的权利。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投稿作品如涉及侵权，由投稿人自行解决。因此产生的纠纷，主办方不承担任何责任。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大赛规则解释权归主办方所有。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希望各单位精心组织，积极组织干部员工参加，在有关平台开设企业账号收集员工作品，汇聚国资正能量，传播国企好声音，用光影见证新国企新变化新作为。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附件：东航杯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“新时代•新国企”影像大赛参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赛规则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国务院国资委新闻中心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2018年7月25日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东航杯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“新时代</w:t>
      </w:r>
      <w:r>
        <w:rPr>
          <w:rFonts w:hint="eastAsia" w:ascii="宋体" w:hAnsi="宋体" w:eastAsia="宋体" w:cs="宋体"/>
          <w:sz w:val="36"/>
          <w:szCs w:val="36"/>
        </w:rPr>
        <w:t>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新国企”影像大赛参赛规则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一、摄影单元参赛规则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1.作品要求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（1）作品形式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：单幅照片或组照，参赛报名平台为新华网，优秀作品还将在微博、视觉中国等平台展播。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（2）拍摄时间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：为保证作品质量，单幅照片建议是十八大以来的作品，组照可以是老照片，拍摄时间从1978年至今。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（3）作品数量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：每名参赛者限投10件作品，一个组照3到10张，视为一件作品。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（4）作品要求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本次大赛为网络大赛，不接受光盘或U盘邮寄。参赛者须登录指定平台上传照片和报名表。数码照片文件格式建议为JPG，除老照片外，单幅照片长边不能小于1000像素，文件大小2MB到8MB为宜，参赛照片须配有新闻要素齐全的100字以内文字说明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（5）注意事项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：比赛不接受合成照片、多次曝光照片，往届大赛获奖作品（含原获奖作品中的部分照片）不得以任何方式再次参赛。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2.奖项设置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参赛作品分单幅与组照两类，并分别设一、二、三等奖和优秀奖和最佳创意奖、最佳人气奖等。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（二）短视频单元参赛规则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1.作品要求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（1）作品形式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A光影四十年故事会：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参赛报名平台为新华网，优秀作品还将在央视财经频道、梨视频、腾讯微视、秒拍、微博等平台展播。要求内容正面、叙事紧凑、情节感人、制作精良。时长三分钟以内，文件大小不超过500M。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B大国工匠绝活秀：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参赛报名平台为快手，优秀作品还将在央视腾讯微视、秒拍、微博等平台展播。展示国企员工精湛的技术水平、独家绝活和个人才艺，要求有创意、有亮点、正能量。时长1分钟以内。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（2）拍摄时间：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拍摄时间为2018年，内容可使用部分历史素材。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（4）作品数量：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每名参赛者限投5件作品。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（5）技术要求：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故事短片和要求附文字说明（配音解说字幕以及对时间地点人名等信息的介绍）。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（6）注意事项：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往届大赛获奖作品不得以任何方式再次参赛。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2.奖项设置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《光影四十年故事会》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《大国工匠绝活秀》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分别设立设一、二、三等奖及优秀奖、最佳创意奖、最佳人气奖和最佳组织奖。部分制作精良的作品将推荐至央视“厉害了我的国”活动组，在央视财经频道各栏目和新媒体平台播出，并向央视改革开放四十周年大型纪录片团队重点推荐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（三）H5单元参赛规则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1.作品要求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参赛作品主题鲜明，内容必须真实，所涉及图片、视频等如非原创，需说明出处；页面不少于6页（含封面、封底），总页面控制在15页以内；能够在IOS、Android主流移动设备上正确显示。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H5作品报送请扫描以下二维码：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0" distR="0">
            <wp:extent cx="936625" cy="936625"/>
            <wp:effectExtent l="0" t="0" r="15875" b="1587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2.奖项设置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设一、二、三等奖及优秀奖、最佳创意奖、最佳传播奖和最佳人气奖。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四、投稿方式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企业团体或个人形式参加皆可。在各单元指定平台下载报名表，填写相关信息，并将作品及报名表自行上传到指定平台。希望各单位精心组织，利用内部渠道组织员工参加，在有关平台开设企业账号汇聚员工作品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联系人：安宁 电话64471768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74CC"/>
    <w:rsid w:val="263907FC"/>
    <w:rsid w:val="2AAE5DD1"/>
    <w:rsid w:val="558F3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2098</Words>
  <Characters>2174</Characters>
  <Paragraphs>81</Paragraphs>
  <TotalTime>4</TotalTime>
  <ScaleCrop>false</ScaleCrop>
  <LinksUpToDate>false</LinksUpToDate>
  <CharactersWithSpaces>2290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 Xuan</dc:creator>
  <cp:lastModifiedBy>传说中的胖子</cp:lastModifiedBy>
  <cp:lastPrinted>2018-08-14T08:35:27Z</cp:lastPrinted>
  <dcterms:modified xsi:type="dcterms:W3CDTF">2018-08-14T08:38:45Z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