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ascii="仿宋_GB2312" w:hAnsi="仿宋_GB2312" w:eastAsia="仿宋_GB2312" w:cs="宋体"/>
          <w:color w:val="3F3F3F"/>
          <w:kern w:val="0"/>
          <w:sz w:val="32"/>
          <w:szCs w:val="20"/>
        </w:rPr>
      </w:pPr>
      <w:r>
        <w:rPr>
          <w:rFonts w:hint="eastAsia" w:ascii="仿宋_GB2312" w:hAnsi="仿宋_GB2312" w:eastAsia="仿宋_GB2312" w:cs="仿宋_GB2312"/>
          <w:color w:val="auto"/>
          <w:kern w:val="0"/>
          <w:sz w:val="32"/>
          <w:szCs w:val="20"/>
          <w:lang w:val="en-US" w:eastAsia="zh-CN"/>
        </w:rPr>
        <w:t xml:space="preserve">  </w:t>
      </w:r>
      <w:r>
        <w:rPr>
          <w:rFonts w:hint="eastAsia" w:ascii="黑体" w:hAnsi="黑体" w:eastAsia="黑体" w:cs="黑体"/>
          <w:color w:val="auto"/>
          <w:kern w:val="0"/>
          <w:sz w:val="32"/>
          <w:szCs w:val="20"/>
        </w:rPr>
        <w:t>附件：</w:t>
      </w:r>
    </w:p>
    <w:p>
      <w:pPr>
        <w:jc w:val="center"/>
        <w:rPr>
          <w:rFonts w:hint="eastAsia" w:ascii="宋体" w:hAnsi="宋体" w:cs="宋体"/>
          <w:b/>
          <w:bCs/>
          <w:color w:val="auto"/>
          <w:kern w:val="0"/>
          <w:sz w:val="36"/>
          <w:szCs w:val="20"/>
          <w:lang w:eastAsia="zh-CN"/>
        </w:rPr>
      </w:pPr>
    </w:p>
    <w:p>
      <w:pPr>
        <w:jc w:val="center"/>
        <w:rPr>
          <w:rFonts w:hint="eastAsia" w:ascii="方正小标宋简体" w:hAnsi="方正小标宋简体" w:eastAsia="方正小标宋简体" w:cs="方正小标宋简体"/>
          <w:b w:val="0"/>
          <w:bCs w:val="0"/>
          <w:color w:val="auto"/>
          <w:kern w:val="0"/>
          <w:sz w:val="36"/>
          <w:szCs w:val="20"/>
        </w:rPr>
      </w:pPr>
      <w:r>
        <w:rPr>
          <w:rFonts w:hint="eastAsia" w:ascii="方正小标宋简体" w:hAnsi="方正小标宋简体" w:eastAsia="方正小标宋简体" w:cs="方正小标宋简体"/>
          <w:b w:val="0"/>
          <w:bCs w:val="0"/>
          <w:color w:val="auto"/>
          <w:kern w:val="0"/>
          <w:sz w:val="36"/>
          <w:szCs w:val="20"/>
          <w:lang w:eastAsia="zh-CN"/>
        </w:rPr>
        <w:t>国务院</w:t>
      </w:r>
      <w:r>
        <w:rPr>
          <w:rFonts w:hint="eastAsia" w:ascii="方正小标宋简体" w:hAnsi="方正小标宋简体" w:eastAsia="方正小标宋简体" w:cs="方正小标宋简体"/>
          <w:b w:val="0"/>
          <w:bCs w:val="0"/>
          <w:color w:val="auto"/>
          <w:kern w:val="0"/>
          <w:sz w:val="36"/>
          <w:szCs w:val="20"/>
        </w:rPr>
        <w:t>国资委</w:t>
      </w:r>
      <w:r>
        <w:rPr>
          <w:rFonts w:hint="eastAsia" w:ascii="方正小标宋简体" w:hAnsi="方正小标宋简体" w:eastAsia="方正小标宋简体" w:cs="方正小标宋简体"/>
          <w:b w:val="0"/>
          <w:bCs w:val="0"/>
          <w:color w:val="auto"/>
          <w:kern w:val="0"/>
          <w:sz w:val="36"/>
          <w:szCs w:val="20"/>
          <w:lang w:eastAsia="zh-CN"/>
        </w:rPr>
        <w:t>202</w:t>
      </w:r>
      <w:r>
        <w:rPr>
          <w:rFonts w:hint="eastAsia" w:ascii="方正小标宋简体" w:hAnsi="方正小标宋简体" w:eastAsia="方正小标宋简体" w:cs="方正小标宋简体"/>
          <w:b w:val="0"/>
          <w:bCs w:val="0"/>
          <w:color w:val="auto"/>
          <w:kern w:val="0"/>
          <w:sz w:val="36"/>
          <w:szCs w:val="20"/>
          <w:lang w:val="en-US" w:eastAsia="zh-CN"/>
        </w:rPr>
        <w:t>4</w:t>
      </w:r>
      <w:r>
        <w:rPr>
          <w:rFonts w:hint="eastAsia" w:ascii="方正小标宋简体" w:hAnsi="方正小标宋简体" w:eastAsia="方正小标宋简体" w:cs="方正小标宋简体"/>
          <w:b w:val="0"/>
          <w:bCs w:val="0"/>
          <w:color w:val="auto"/>
          <w:kern w:val="0"/>
          <w:sz w:val="36"/>
          <w:szCs w:val="20"/>
        </w:rPr>
        <w:t>年拟录用公务员名单</w:t>
      </w:r>
    </w:p>
    <w:tbl>
      <w:tblPr>
        <w:tblStyle w:val="2"/>
        <w:tblW w:w="103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
      <w:tblGrid>
        <w:gridCol w:w="489"/>
        <w:gridCol w:w="2318"/>
        <w:gridCol w:w="911"/>
        <w:gridCol w:w="439"/>
        <w:gridCol w:w="1886"/>
        <w:gridCol w:w="703"/>
        <w:gridCol w:w="1611"/>
        <w:gridCol w:w="1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489"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序号</w:t>
            </w:r>
          </w:p>
        </w:tc>
        <w:tc>
          <w:tcPr>
            <w:tcW w:w="2318"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拟录用职位</w:t>
            </w:r>
          </w:p>
        </w:tc>
        <w:tc>
          <w:tcPr>
            <w:tcW w:w="911"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姓名</w:t>
            </w:r>
          </w:p>
        </w:tc>
        <w:tc>
          <w:tcPr>
            <w:tcW w:w="439"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性别</w:t>
            </w:r>
          </w:p>
        </w:tc>
        <w:tc>
          <w:tcPr>
            <w:tcW w:w="1886"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准考证号</w:t>
            </w:r>
          </w:p>
        </w:tc>
        <w:tc>
          <w:tcPr>
            <w:tcW w:w="703"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学历</w:t>
            </w:r>
          </w:p>
        </w:tc>
        <w:tc>
          <w:tcPr>
            <w:tcW w:w="1611"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毕业</w:t>
            </w:r>
          </w:p>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院校</w:t>
            </w:r>
          </w:p>
        </w:tc>
        <w:tc>
          <w:tcPr>
            <w:tcW w:w="1971" w:type="dxa"/>
            <w:tcBorders>
              <w:tl2br w:val="nil"/>
              <w:tr2bl w:val="nil"/>
            </w:tcBorders>
            <w:vAlign w:val="center"/>
          </w:tcPr>
          <w:p>
            <w:pPr>
              <w:widowControl/>
              <w:jc w:val="center"/>
              <w:rPr>
                <w:rFonts w:hint="eastAsia" w:ascii="黑体" w:hAnsi="黑体" w:eastAsia="黑体" w:cs="黑体"/>
                <w:color w:val="auto"/>
                <w:kern w:val="0"/>
                <w:sz w:val="21"/>
                <w:szCs w:val="21"/>
                <w:lang w:eastAsia="zh-CN"/>
              </w:rPr>
            </w:pPr>
            <w:r>
              <w:rPr>
                <w:rFonts w:hint="eastAsia" w:ascii="黑体" w:hAnsi="黑体" w:eastAsia="黑体" w:cs="黑体"/>
                <w:color w:val="auto"/>
                <w:kern w:val="0"/>
                <w:sz w:val="21"/>
                <w:szCs w:val="21"/>
              </w:rPr>
              <w:t>工作</w:t>
            </w:r>
            <w:r>
              <w:rPr>
                <w:rFonts w:hint="eastAsia" w:ascii="黑体" w:hAnsi="黑体" w:eastAsia="黑体" w:cs="黑体"/>
                <w:color w:val="auto"/>
                <w:kern w:val="0"/>
                <w:sz w:val="21"/>
                <w:szCs w:val="21"/>
                <w:lang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18" w:type="dxa"/>
            <w:vMerge w:val="restart"/>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办公厅综合管理工作一级主任科员及以下200110001001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李真</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128111011201425</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康奈尔大学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中国石化工程建设有限公司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318" w:type="dxa"/>
            <w:vMerge w:val="continue"/>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关天浩</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128111090300403</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北京信息科技大学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2318" w:type="dxa"/>
            <w:vMerge w:val="continue"/>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伊艺飞</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128132010501914</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南京师范大学附属中学树人学校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综合研究局研究工作一级主任科员及以下200110002001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施俊婕</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128132010302806</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山东建筑大学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江苏省规划设计集团有限公司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政策法规局政策法规工作一级主任科员及以下200110003001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盛璟怡</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128112011700611</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伦敦大学学院</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北京屹唐科技有限公司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318" w:type="dxa"/>
            <w:vMerge w:val="restart"/>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财务监管与运行评价局财务监管与运行评价工作一级主任科员及以下200110005001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张楠</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128111150303722</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北京大学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2318" w:type="dxa"/>
            <w:vMerge w:val="continue"/>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曹桐瑞</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128112011401213</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博士研究生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新加坡南洋理工大学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南开大学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2318" w:type="dxa"/>
            <w:vMerge w:val="continue"/>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王敏霞</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128114040600919</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中国人民大学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中国邮政储蓄银行股份有限公司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考核分配局考核分配工作一级主任科员及以下200110008001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陈丹丹</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128111082000608</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中国人民大学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中国光大银行股份有限公司信用卡中心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资本运营与收益管理局资本运营与收益管理工作一级主任科员及以下200110009001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吴晶晶</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128111022201124</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对外经济贸易大学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中国邮政储蓄银行股份有限公司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318" w:type="dxa"/>
            <w:vMerge w:val="restart"/>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科技创新局科技管理工作一级主任科员及以下200110010001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侯健</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128111011400817</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南昌大学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中国科协科学技术传播中心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2318" w:type="dxa"/>
            <w:vMerge w:val="continue"/>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刘涵</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128111022100929</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博士研究生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清华大学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自然资源部国土整治中心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2318" w:type="dxa"/>
            <w:vMerge w:val="continue"/>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牛学森</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128111121000424</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清华大学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中粮家佳康食品有限公司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318" w:type="dxa"/>
            <w:vMerge w:val="restart"/>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综合监督局监督检查工作一级主任科员及以下200110011001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田翔宇</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128111021800920</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华威大学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中国长城资产管理股份有限公司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318" w:type="dxa"/>
            <w:vMerge w:val="continue"/>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柳浩然</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128111082001420</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南开大学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卓望信息技术（北京）有限公司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综合监督局内控评价工作一级主任科员及以下200110011002</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孙文彬</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128111021800916</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北京航空航天大学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北京林业大学师生综合服务中心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318" w:type="dxa"/>
            <w:vMerge w:val="restart"/>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监督追责局监督核查工作一级主任科员及以下200110012001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张榕堃</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128137090100817</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中国矿业大学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中泰证券股份有限公司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2318" w:type="dxa"/>
            <w:vMerge w:val="continue"/>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邱丽</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128151011701913</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武汉大学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中建三局集团有限公司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企业领导人员管理一局人才政策研究和人才队伍建设工作一级主任科员及以下200110013001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葛振东</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128111110600823</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华北电力大学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国网北京通州供电公司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企业领导人员管理一局企业领导人员管理和董事会建设工作一级主任科员及以下200110013002</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梁兴博</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128111011100214</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中国政法大学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中国农业银行股份有限公司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党建工作局党建工作一级主任科员及以下200110015001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薛程</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128111150300622</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1"/>
                <w:szCs w:val="21"/>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中国人民大学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1"/>
                <w:szCs w:val="21"/>
                <w:u w:val="none"/>
                <w:lang w:val="en-US" w:eastAsia="zh-CN" w:bidi="ar"/>
              </w:rPr>
              <w:t>教育部教育技术与资源发展中心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党建工作局党建工作一级主任科员及以下200110015001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刘禹希</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128111150302630</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2"/>
                <w:szCs w:val="22"/>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中国科学技术大学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国家教育行政</w:t>
            </w:r>
          </w:p>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社会责任局综合处一级主任科员及以下200110017001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孙海旭</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128111080101312</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2"/>
                <w:szCs w:val="22"/>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对外经济贸易大学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工业和信息化部教育与考试中心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社会责任局环保低碳处一级主任科员及以下200110017002</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张世宇</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男</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128161010112710</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2"/>
                <w:szCs w:val="22"/>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天津大学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陕西保利房地产开发有限公司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8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31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机关服务管理局离退休干部管理办公室一级主任科员及以下200110020001</w:t>
            </w:r>
          </w:p>
        </w:tc>
        <w:tc>
          <w:tcPr>
            <w:tcW w:w="9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孙巧</w:t>
            </w:r>
          </w:p>
        </w:tc>
        <w:tc>
          <w:tcPr>
            <w:tcW w:w="43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女</w:t>
            </w:r>
          </w:p>
        </w:tc>
        <w:tc>
          <w:tcPr>
            <w:tcW w:w="1886"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128111021000421</w:t>
            </w:r>
          </w:p>
        </w:tc>
        <w:tc>
          <w:tcPr>
            <w:tcW w:w="70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rPr>
            </w:pPr>
            <w:r>
              <w:rPr>
                <w:rFonts w:hint="eastAsia" w:ascii="宋体" w:hAnsi="宋体" w:eastAsia="宋体" w:cs="宋体"/>
                <w:i w:val="0"/>
                <w:iCs w:val="0"/>
                <w:color w:val="000000"/>
                <w:kern w:val="0"/>
                <w:sz w:val="22"/>
                <w:szCs w:val="22"/>
                <w:u w:val="none"/>
                <w:lang w:val="en-US" w:eastAsia="zh-CN" w:bidi="ar"/>
              </w:rPr>
              <w:t>硕士研究生</w:t>
            </w:r>
          </w:p>
        </w:tc>
        <w:tc>
          <w:tcPr>
            <w:tcW w:w="161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北京大学</w:t>
            </w:r>
          </w:p>
        </w:tc>
        <w:tc>
          <w:tcPr>
            <w:tcW w:w="1971"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宋体" w:hAnsi="宋体" w:eastAsia="宋体" w:cs="宋体"/>
                <w:i w:val="0"/>
                <w:iCs w:val="0"/>
                <w:color w:val="000000"/>
                <w:kern w:val="0"/>
                <w:sz w:val="22"/>
                <w:szCs w:val="22"/>
                <w:u w:val="none"/>
                <w:lang w:val="en-US" w:eastAsia="zh-CN" w:bidi="ar"/>
              </w:rPr>
              <w:t>平安银行股份有限公司北京分行</w:t>
            </w:r>
          </w:p>
        </w:tc>
      </w:tr>
    </w:tbl>
    <w:p>
      <w:pPr>
        <w:jc w:val="left"/>
      </w:pPr>
    </w:p>
    <w:p>
      <w:pPr>
        <w:jc w:val="left"/>
      </w:pPr>
      <w:bookmarkStart w:id="0" w:name="_GoBack"/>
      <w:bookmarkEnd w:id="0"/>
    </w:p>
    <w:sectPr>
      <w:pgSz w:w="11906" w:h="16838"/>
      <w:pgMar w:top="2098" w:right="1587" w:bottom="2098"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TU0YmMxOTgyZTg1OTk5ODFiYWFhZjJkMTYyZjgifQ=="/>
  </w:docVars>
  <w:rsids>
    <w:rsidRoot w:val="00EE7C7E"/>
    <w:rsid w:val="005869CE"/>
    <w:rsid w:val="00EE7C7E"/>
    <w:rsid w:val="0214486A"/>
    <w:rsid w:val="04D44A9A"/>
    <w:rsid w:val="050F2DB4"/>
    <w:rsid w:val="095C1574"/>
    <w:rsid w:val="0A75232D"/>
    <w:rsid w:val="0B007C2B"/>
    <w:rsid w:val="0B9D0CF7"/>
    <w:rsid w:val="0BF644D9"/>
    <w:rsid w:val="11FE6106"/>
    <w:rsid w:val="14750443"/>
    <w:rsid w:val="150E36AB"/>
    <w:rsid w:val="15561D6D"/>
    <w:rsid w:val="159C614A"/>
    <w:rsid w:val="16642C6D"/>
    <w:rsid w:val="186930A3"/>
    <w:rsid w:val="188151C0"/>
    <w:rsid w:val="1D440A98"/>
    <w:rsid w:val="1E367F1B"/>
    <w:rsid w:val="207E452C"/>
    <w:rsid w:val="231460B4"/>
    <w:rsid w:val="235975E4"/>
    <w:rsid w:val="25366EA8"/>
    <w:rsid w:val="296C0E03"/>
    <w:rsid w:val="2B2A6701"/>
    <w:rsid w:val="32485B85"/>
    <w:rsid w:val="32632F5E"/>
    <w:rsid w:val="33A34D36"/>
    <w:rsid w:val="37A10ED0"/>
    <w:rsid w:val="391F757A"/>
    <w:rsid w:val="39DC354D"/>
    <w:rsid w:val="3A1F361A"/>
    <w:rsid w:val="3DAB758C"/>
    <w:rsid w:val="43DC2539"/>
    <w:rsid w:val="49DE34C4"/>
    <w:rsid w:val="50EC55B2"/>
    <w:rsid w:val="50FE6F04"/>
    <w:rsid w:val="531C238C"/>
    <w:rsid w:val="54C37F0C"/>
    <w:rsid w:val="56BB3E31"/>
    <w:rsid w:val="5D0073E4"/>
    <w:rsid w:val="5D487B51"/>
    <w:rsid w:val="5E330B9D"/>
    <w:rsid w:val="630B3C43"/>
    <w:rsid w:val="63C405DC"/>
    <w:rsid w:val="67795EA9"/>
    <w:rsid w:val="6D7C69FC"/>
    <w:rsid w:val="6E3B00EA"/>
    <w:rsid w:val="6EC16152"/>
    <w:rsid w:val="71973857"/>
    <w:rsid w:val="758273B9"/>
    <w:rsid w:val="75BA3B3D"/>
    <w:rsid w:val="76DE79CE"/>
    <w:rsid w:val="77112BA1"/>
    <w:rsid w:val="78092346"/>
    <w:rsid w:val="7BF01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qFormat/>
    <w:uiPriority w:val="1"/>
  </w:style>
  <w:style w:type="table" w:default="1" w:styleId="2">
    <w:name w:val="Normal Table"/>
    <w:autoRedefine/>
    <w:unhideWhenUsed/>
    <w:qFormat/>
    <w:uiPriority w:val="99"/>
    <w:tblPr>
      <w:tblCellMar>
        <w:top w:w="0" w:type="dxa"/>
        <w:left w:w="108" w:type="dxa"/>
        <w:bottom w:w="0" w:type="dxa"/>
        <w:right w:w="108" w:type="dxa"/>
      </w:tblCellMar>
    </w:tblPr>
  </w:style>
  <w:style w:type="character" w:customStyle="1" w:styleId="4">
    <w:name w:val="font71"/>
    <w:autoRedefine/>
    <w:qFormat/>
    <w:uiPriority w:val="0"/>
    <w:rPr>
      <w:rFonts w:hint="eastAsia" w:ascii="宋体" w:hAnsi="宋体" w:eastAsia="宋体"/>
      <w:color w:val="000000"/>
      <w:sz w:val="22"/>
      <w:szCs w:val="22"/>
      <w:u w:val="none"/>
    </w:rPr>
  </w:style>
  <w:style w:type="character" w:customStyle="1" w:styleId="5">
    <w:name w:val="font01"/>
    <w:autoRedefine/>
    <w:qFormat/>
    <w:uiPriority w:val="0"/>
    <w:rPr>
      <w:rFonts w:hint="eastAsia" w:ascii="宋体" w:hAnsi="宋体" w:eastAsia="宋体"/>
      <w:color w:val="000000"/>
      <w:sz w:val="22"/>
      <w:szCs w:val="22"/>
      <w:u w:val="none"/>
    </w:rPr>
  </w:style>
  <w:style w:type="character" w:customStyle="1" w:styleId="6">
    <w:name w:val="font41"/>
    <w:autoRedefine/>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737</Words>
  <Characters>4207</Characters>
  <Lines>35</Lines>
  <Paragraphs>9</Paragraphs>
  <TotalTime>2</TotalTime>
  <ScaleCrop>false</ScaleCrop>
  <LinksUpToDate>false</LinksUpToDate>
  <CharactersWithSpaces>4935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2016-03-30T07:48:00Z</dcterms:created>
  <dc:creator>Administrator</dc:creator>
  <cp:lastModifiedBy>WPS_1559706648</cp:lastModifiedBy>
  <cp:lastPrinted>2024-05-20T03:27:00Z</cp:lastPrinted>
  <dcterms:modified xsi:type="dcterms:W3CDTF">2024-05-24T01:12:00Z</dcterms:modified>
  <dc:title>XXX（单位）20XX年拟录用公务员（参公单位工作人员）公示公告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96569E25273A491189D3F4ED6301B138_13</vt:lpwstr>
  </property>
</Properties>
</file>