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31B4">
      <w:pPr>
        <w:rPr>
          <w:rFonts w:hint="eastAsia" w:ascii="黑体" w:hAnsi="黑体" w:eastAsia="黑体" w:cs="黑体"/>
          <w:bCs/>
          <w:kern w:val="0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</w:p>
    <w:p w14:paraId="5F8299F4">
      <w:pPr>
        <w:widowControl/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福建省专业技术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人才知识更新工程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项目汇总表</w:t>
      </w:r>
    </w:p>
    <w:bookmarkEnd w:id="0"/>
    <w:p w14:paraId="40FD7BD7">
      <w:pPr>
        <w:rPr>
          <w:rFonts w:hint="eastAsia" w:ascii="仿宋_GB2312" w:hAnsi="宋体" w:cs="Times New Roman"/>
          <w:sz w:val="28"/>
          <w:szCs w:val="28"/>
        </w:rPr>
      </w:pPr>
    </w:p>
    <w:p w14:paraId="7DD61AB7">
      <w:pPr>
        <w:ind w:firstLine="320" w:firstLineChars="1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eastAsia="zh-CN"/>
        </w:rPr>
        <w:t>主管部门或申报单位</w:t>
      </w:r>
      <w:r>
        <w:rPr>
          <w:rFonts w:hint="eastAsia" w:ascii="仿宋_GB2312" w:hAnsi="宋体" w:cs="Times New Roman"/>
          <w:sz w:val="32"/>
          <w:szCs w:val="32"/>
        </w:rPr>
        <w:t xml:space="preserve">(盖章)：             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cs="Times New Roman"/>
          <w:sz w:val="32"/>
          <w:szCs w:val="32"/>
        </w:rPr>
        <w:t xml:space="preserve"> 填表日期：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375"/>
        <w:gridCol w:w="2391"/>
        <w:gridCol w:w="1212"/>
        <w:gridCol w:w="1700"/>
        <w:gridCol w:w="1984"/>
      </w:tblGrid>
      <w:tr w14:paraId="167C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8" w:type="dxa"/>
            <w:noWrap w:val="0"/>
            <w:vAlign w:val="center"/>
          </w:tcPr>
          <w:p w14:paraId="426C6CF1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375" w:type="dxa"/>
            <w:noWrap w:val="0"/>
            <w:vAlign w:val="center"/>
          </w:tcPr>
          <w:p w14:paraId="50145901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研修选题</w:t>
            </w:r>
          </w:p>
        </w:tc>
        <w:tc>
          <w:tcPr>
            <w:tcW w:w="2391" w:type="dxa"/>
            <w:noWrap w:val="0"/>
            <w:vAlign w:val="center"/>
          </w:tcPr>
          <w:p w14:paraId="53F85981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212" w:type="dxa"/>
            <w:noWrap w:val="0"/>
            <w:vAlign w:val="center"/>
          </w:tcPr>
          <w:p w14:paraId="16636E04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00" w:type="dxa"/>
            <w:noWrap w:val="0"/>
            <w:vAlign w:val="center"/>
          </w:tcPr>
          <w:p w14:paraId="70A9892C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3A95B359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所属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专业</w:t>
            </w:r>
          </w:p>
          <w:p w14:paraId="0137FFC1"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领域</w:t>
            </w:r>
          </w:p>
        </w:tc>
      </w:tr>
      <w:tr w14:paraId="7980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48" w:type="dxa"/>
            <w:noWrap w:val="0"/>
            <w:vAlign w:val="top"/>
          </w:tcPr>
          <w:p w14:paraId="2A676BF9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56A4A5A3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055DCEB0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125F0C79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7C954DAC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0D9387D7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0BD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48" w:type="dxa"/>
            <w:noWrap w:val="0"/>
            <w:vAlign w:val="top"/>
          </w:tcPr>
          <w:p w14:paraId="6B439ECA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582B5219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454FF795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4EA36607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36DF876D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16187474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3AA1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8" w:type="dxa"/>
            <w:noWrap w:val="0"/>
            <w:vAlign w:val="top"/>
          </w:tcPr>
          <w:p w14:paraId="03F047FB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79EEB3D4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2BFEA586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3CA16868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694C04F0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51BD4312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7661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48" w:type="dxa"/>
            <w:noWrap w:val="0"/>
            <w:vAlign w:val="top"/>
          </w:tcPr>
          <w:p w14:paraId="7ACA9168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0C35D7DE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436C58BD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0633E472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451D6290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313B6A30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010E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48" w:type="dxa"/>
            <w:noWrap w:val="0"/>
            <w:vAlign w:val="top"/>
          </w:tcPr>
          <w:p w14:paraId="4B3E8D0B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6D3EBEAA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122EF436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70F518A8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00B2AC47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3C21F92C"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</w:tbl>
    <w:p w14:paraId="6E088C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DFCB2F-5DF8-41B2-BCC0-EDE7AC6AE4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737F18B-AA09-4592-81C7-3065CB2287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B4CC0D-FEF6-4B7C-8F7E-9484E59AEB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2A2B"/>
    <w:rsid w:val="6A7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2025-01-14T03:30:00Z</dcterms:created>
  <dc:creator>彩虹</dc:creator>
  <cp:lastModifiedBy>彩虹</cp:lastModifiedBy>
  <dcterms:modified xsi:type="dcterms:W3CDTF">2025-01-14T03:31:29Z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234E41A453A44A4495E56A0AACE4C0B2_11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